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8B79" w14:textId="77777777" w:rsidR="007C36E2" w:rsidRPr="00010FEE" w:rsidRDefault="007C36E2" w:rsidP="00010FEE">
      <w:pPr>
        <w:rPr>
          <w:rFonts w:ascii="Marianne" w:hAnsi="Marianne"/>
          <w:b/>
          <w:bCs/>
        </w:rPr>
      </w:pPr>
    </w:p>
    <w:p w14:paraId="6CB9554B" w14:textId="77777777" w:rsidR="007C36E2" w:rsidRPr="00010FEE" w:rsidRDefault="00010FEE" w:rsidP="007C36E2">
      <w:pPr>
        <w:jc w:val="center"/>
        <w:rPr>
          <w:rFonts w:ascii="Marianne" w:hAnsi="Marianne" w:cs="Arial"/>
          <w:b/>
          <w:bCs/>
        </w:rPr>
      </w:pPr>
      <w:r w:rsidRPr="00010FEE">
        <w:rPr>
          <w:rFonts w:ascii="Marianne" w:hAnsi="Marianne"/>
          <w:noProof/>
        </w:rPr>
        <w:drawing>
          <wp:inline distT="0" distB="0" distL="0" distR="0" wp14:anchorId="782EDCEF" wp14:editId="38DEB589">
            <wp:extent cx="1320800" cy="92710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0800" cy="927100"/>
                    </a:xfrm>
                    <a:prstGeom prst="rect">
                      <a:avLst/>
                    </a:prstGeom>
                    <a:noFill/>
                    <a:ln>
                      <a:noFill/>
                    </a:ln>
                  </pic:spPr>
                </pic:pic>
              </a:graphicData>
            </a:graphic>
          </wp:inline>
        </w:drawing>
      </w:r>
    </w:p>
    <w:p w14:paraId="1D0A0683" w14:textId="77777777" w:rsidR="007C36E2" w:rsidRPr="00010FEE" w:rsidRDefault="007C36E2" w:rsidP="007C36E2">
      <w:pPr>
        <w:jc w:val="center"/>
        <w:rPr>
          <w:rFonts w:ascii="Marianne" w:hAnsi="Marianne" w:cs="Arial"/>
          <w:b/>
          <w:bCs/>
        </w:rPr>
      </w:pPr>
    </w:p>
    <w:p w14:paraId="24A88CCF" w14:textId="77777777" w:rsidR="007C36E2" w:rsidRPr="00010FEE" w:rsidRDefault="007C36E2" w:rsidP="007C36E2">
      <w:pPr>
        <w:jc w:val="center"/>
        <w:rPr>
          <w:rFonts w:ascii="Marianne" w:hAnsi="Marianne" w:cs="Arial"/>
          <w:b/>
          <w:bCs/>
        </w:rPr>
      </w:pPr>
    </w:p>
    <w:p w14:paraId="712EA408" w14:textId="77777777" w:rsidR="007C36E2" w:rsidRPr="00010FEE" w:rsidRDefault="007C36E2" w:rsidP="007C36E2">
      <w:pPr>
        <w:jc w:val="center"/>
        <w:rPr>
          <w:rFonts w:ascii="Marianne" w:hAnsi="Marianne" w:cs="Arial"/>
          <w:b/>
          <w:bCs/>
        </w:rPr>
      </w:pPr>
    </w:p>
    <w:p w14:paraId="2557C802" w14:textId="77777777" w:rsidR="007C36E2" w:rsidRPr="00010FEE" w:rsidRDefault="007C36E2" w:rsidP="007C36E2">
      <w:pPr>
        <w:pStyle w:val="RedNomDoc"/>
        <w:widowControl/>
        <w:rPr>
          <w:rFonts w:ascii="Marianne" w:hAnsi="Marianne"/>
          <w:sz w:val="36"/>
          <w:szCs w:val="36"/>
        </w:rPr>
      </w:pPr>
      <w:r w:rsidRPr="00010FEE">
        <w:rPr>
          <w:rFonts w:ascii="Marianne" w:hAnsi="Marianne"/>
          <w:sz w:val="36"/>
          <w:szCs w:val="36"/>
        </w:rPr>
        <w:t>MEMOIRE TECHNIQUE</w:t>
      </w:r>
    </w:p>
    <w:p w14:paraId="33A0CD5E" w14:textId="77777777" w:rsidR="007C36E2" w:rsidRPr="00010FEE" w:rsidRDefault="007C36E2" w:rsidP="007C36E2">
      <w:pPr>
        <w:jc w:val="center"/>
        <w:rPr>
          <w:rFonts w:ascii="Marianne" w:hAnsi="Marianne" w:cs="Arial"/>
          <w:b/>
          <w:bCs/>
        </w:rPr>
      </w:pPr>
    </w:p>
    <w:p w14:paraId="3AF3646B" w14:textId="5D2CB0B0" w:rsidR="007C36E2" w:rsidRPr="00010FEE" w:rsidRDefault="0099058E" w:rsidP="007C36E2">
      <w:pPr>
        <w:jc w:val="center"/>
        <w:rPr>
          <w:rFonts w:ascii="Marianne" w:hAnsi="Marianne" w:cs="Arial"/>
          <w:b/>
          <w:bCs/>
        </w:rPr>
      </w:pPr>
      <w:r w:rsidRPr="0008622E">
        <w:rPr>
          <w:rFonts w:ascii="Marianne" w:hAnsi="Marianne" w:cs="Arial"/>
          <w:b/>
          <w:sz w:val="24"/>
          <w:szCs w:val="24"/>
        </w:rPr>
        <w:t>(</w:t>
      </w:r>
      <w:proofErr w:type="gramStart"/>
      <w:r w:rsidRPr="0008622E">
        <w:rPr>
          <w:rFonts w:ascii="Marianne" w:hAnsi="Marianne" w:cs="Arial"/>
          <w:b/>
          <w:sz w:val="24"/>
          <w:szCs w:val="24"/>
        </w:rPr>
        <w:t>commun</w:t>
      </w:r>
      <w:proofErr w:type="gramEnd"/>
      <w:r w:rsidRPr="0008622E">
        <w:rPr>
          <w:rFonts w:ascii="Marianne" w:hAnsi="Marianne" w:cs="Arial"/>
          <w:b/>
          <w:sz w:val="24"/>
          <w:szCs w:val="24"/>
        </w:rPr>
        <w:t xml:space="preserve"> aux </w:t>
      </w:r>
      <w:r>
        <w:rPr>
          <w:rFonts w:ascii="Marianne" w:hAnsi="Marianne" w:cs="Arial"/>
          <w:b/>
          <w:sz w:val="24"/>
          <w:szCs w:val="24"/>
        </w:rPr>
        <w:t>cinq</w:t>
      </w:r>
      <w:r w:rsidRPr="0008622E">
        <w:rPr>
          <w:rFonts w:ascii="Marianne" w:hAnsi="Marianne" w:cs="Arial"/>
          <w:b/>
          <w:sz w:val="24"/>
          <w:szCs w:val="24"/>
        </w:rPr>
        <w:t xml:space="preserve"> lots)</w:t>
      </w:r>
    </w:p>
    <w:p w14:paraId="26602B79" w14:textId="77777777" w:rsidR="007C36E2" w:rsidRPr="00010FEE" w:rsidRDefault="007C36E2" w:rsidP="007C36E2">
      <w:pPr>
        <w:pStyle w:val="RedTitre"/>
        <w:framePr w:wrap="auto"/>
        <w:widowControl/>
        <w:rPr>
          <w:rFonts w:ascii="Marianne" w:hAnsi="Marianne"/>
        </w:rPr>
      </w:pPr>
      <w:r w:rsidRPr="00010FEE">
        <w:rPr>
          <w:rFonts w:ascii="Marianne" w:hAnsi="Marianne"/>
        </w:rPr>
        <w:t xml:space="preserve"> </w:t>
      </w:r>
    </w:p>
    <w:p w14:paraId="424BD42C" w14:textId="77777777" w:rsidR="007C36E2" w:rsidRPr="00010FEE" w:rsidRDefault="007C36E2" w:rsidP="001F353C">
      <w:pPr>
        <w:rPr>
          <w:rFonts w:ascii="Marianne" w:hAnsi="Marianne" w:cs="Arial"/>
          <w:b/>
          <w:bCs/>
        </w:rPr>
      </w:pPr>
    </w:p>
    <w:p w14:paraId="72177EBD" w14:textId="77777777" w:rsidR="007C36E2" w:rsidRPr="00010FEE" w:rsidRDefault="007C36E2" w:rsidP="007C36E2">
      <w:pPr>
        <w:jc w:val="center"/>
        <w:rPr>
          <w:rFonts w:ascii="Marianne" w:hAnsi="Marianne" w:cs="Arial"/>
          <w:b/>
          <w:bCs/>
        </w:rPr>
      </w:pPr>
    </w:p>
    <w:p w14:paraId="0A6601F0" w14:textId="77777777" w:rsidR="007C36E2" w:rsidRPr="00010FEE" w:rsidRDefault="007C36E2" w:rsidP="007C36E2">
      <w:pPr>
        <w:jc w:val="center"/>
        <w:rPr>
          <w:rFonts w:ascii="Marianne" w:hAnsi="Marianne" w:cs="Arial"/>
          <w:b/>
          <w:bCs/>
        </w:rPr>
      </w:pPr>
    </w:p>
    <w:p w14:paraId="06650F9C" w14:textId="77777777" w:rsidR="007C36E2" w:rsidRPr="00010FEE" w:rsidRDefault="007C36E2" w:rsidP="007C36E2">
      <w:pPr>
        <w:pStyle w:val="RedTitre1"/>
        <w:keepNext/>
        <w:framePr w:wrap="auto"/>
        <w:widowControl/>
        <w:shd w:val="pct5" w:color="auto" w:fill="auto"/>
        <w:rPr>
          <w:rFonts w:ascii="Marianne" w:hAnsi="Marianne"/>
          <w:sz w:val="24"/>
          <w:szCs w:val="24"/>
        </w:rPr>
      </w:pPr>
    </w:p>
    <w:p w14:paraId="6E1488B8" w14:textId="77777777" w:rsidR="007C36E2" w:rsidRPr="00010FEE" w:rsidRDefault="007C36E2" w:rsidP="007C36E2">
      <w:pPr>
        <w:pStyle w:val="RedTitre1"/>
        <w:keepNext/>
        <w:framePr w:wrap="auto"/>
        <w:widowControl/>
        <w:shd w:val="pct5" w:color="auto" w:fill="auto"/>
        <w:rPr>
          <w:rFonts w:ascii="Marianne" w:hAnsi="Marianne"/>
          <w:sz w:val="24"/>
          <w:szCs w:val="24"/>
        </w:rPr>
      </w:pPr>
    </w:p>
    <w:p w14:paraId="0ADA677E" w14:textId="39B50EA9" w:rsidR="00010FEE" w:rsidRDefault="001F353C" w:rsidP="007C36E2">
      <w:pPr>
        <w:pStyle w:val="RedTitre1"/>
        <w:keepNext/>
        <w:framePr w:wrap="auto"/>
        <w:widowControl/>
        <w:shd w:val="pct5" w:color="auto" w:fill="auto"/>
        <w:rPr>
          <w:rFonts w:ascii="Marianne" w:hAnsi="Marianne"/>
          <w:sz w:val="24"/>
          <w:szCs w:val="24"/>
        </w:rPr>
      </w:pPr>
      <w:r w:rsidRPr="001F353C">
        <w:rPr>
          <w:rFonts w:ascii="Marianne" w:hAnsi="Marianne"/>
          <w:sz w:val="24"/>
          <w:szCs w:val="24"/>
        </w:rPr>
        <w:t xml:space="preserve">Accord-cadre </w:t>
      </w:r>
      <w:r w:rsidRPr="001F353C">
        <w:rPr>
          <w:rFonts w:ascii="Marianne" w:hAnsi="Marianne" w:hint="eastAsia"/>
          <w:sz w:val="24"/>
          <w:szCs w:val="24"/>
        </w:rPr>
        <w:t>à</w:t>
      </w:r>
      <w:r w:rsidRPr="001F353C">
        <w:rPr>
          <w:rFonts w:ascii="Marianne" w:hAnsi="Marianne"/>
          <w:sz w:val="24"/>
          <w:szCs w:val="24"/>
        </w:rPr>
        <w:t xml:space="preserve"> bons de commande relatif aux prestations de s</w:t>
      </w:r>
      <w:r w:rsidRPr="001F353C">
        <w:rPr>
          <w:rFonts w:ascii="Marianne" w:hAnsi="Marianne" w:hint="eastAsia"/>
          <w:sz w:val="24"/>
          <w:szCs w:val="24"/>
        </w:rPr>
        <w:t>é</w:t>
      </w:r>
      <w:r w:rsidRPr="001F353C">
        <w:rPr>
          <w:rFonts w:ascii="Marianne" w:hAnsi="Marianne"/>
          <w:sz w:val="24"/>
          <w:szCs w:val="24"/>
        </w:rPr>
        <w:t>curisation mat</w:t>
      </w:r>
      <w:r w:rsidRPr="001F353C">
        <w:rPr>
          <w:rFonts w:ascii="Marianne" w:hAnsi="Marianne" w:hint="eastAsia"/>
          <w:sz w:val="24"/>
          <w:szCs w:val="24"/>
        </w:rPr>
        <w:t>é</w:t>
      </w:r>
      <w:r w:rsidRPr="001F353C">
        <w:rPr>
          <w:rFonts w:ascii="Marianne" w:hAnsi="Marianne"/>
          <w:sz w:val="24"/>
          <w:szCs w:val="24"/>
        </w:rPr>
        <w:t>rielle de terrains b</w:t>
      </w:r>
      <w:r w:rsidRPr="001F353C">
        <w:rPr>
          <w:rFonts w:ascii="Marianne" w:hAnsi="Marianne" w:hint="eastAsia"/>
          <w:sz w:val="24"/>
          <w:szCs w:val="24"/>
        </w:rPr>
        <w:t>â</w:t>
      </w:r>
      <w:r w:rsidRPr="001F353C">
        <w:rPr>
          <w:rFonts w:ascii="Marianne" w:hAnsi="Marianne"/>
          <w:sz w:val="24"/>
          <w:szCs w:val="24"/>
        </w:rPr>
        <w:t>tis pour le compte de l</w:t>
      </w:r>
      <w:r>
        <w:rPr>
          <w:rFonts w:ascii="Marianne" w:hAnsi="Marianne"/>
          <w:sz w:val="24"/>
          <w:szCs w:val="24"/>
        </w:rPr>
        <w:t>’</w:t>
      </w:r>
      <w:r w:rsidRPr="001F353C">
        <w:rPr>
          <w:rFonts w:ascii="Marianne" w:hAnsi="Marianne"/>
          <w:sz w:val="24"/>
          <w:szCs w:val="24"/>
        </w:rPr>
        <w:t>AGRASC en France m</w:t>
      </w:r>
      <w:r w:rsidRPr="001F353C">
        <w:rPr>
          <w:rFonts w:ascii="Marianne" w:hAnsi="Marianne" w:hint="eastAsia"/>
          <w:sz w:val="24"/>
          <w:szCs w:val="24"/>
        </w:rPr>
        <w:t>é</w:t>
      </w:r>
      <w:r w:rsidRPr="001F353C">
        <w:rPr>
          <w:rFonts w:ascii="Marianne" w:hAnsi="Marianne"/>
          <w:sz w:val="24"/>
          <w:szCs w:val="24"/>
        </w:rPr>
        <w:t>tropolitaine, en Corse, dans les d</w:t>
      </w:r>
      <w:r w:rsidRPr="001F353C">
        <w:rPr>
          <w:rFonts w:ascii="Marianne" w:hAnsi="Marianne" w:hint="eastAsia"/>
          <w:sz w:val="24"/>
          <w:szCs w:val="24"/>
        </w:rPr>
        <w:t>é</w:t>
      </w:r>
      <w:r w:rsidRPr="001F353C">
        <w:rPr>
          <w:rFonts w:ascii="Marianne" w:hAnsi="Marianne"/>
          <w:sz w:val="24"/>
          <w:szCs w:val="24"/>
        </w:rPr>
        <w:t>partements et r</w:t>
      </w:r>
      <w:r w:rsidRPr="001F353C">
        <w:rPr>
          <w:rFonts w:ascii="Marianne" w:hAnsi="Marianne" w:hint="eastAsia"/>
          <w:sz w:val="24"/>
          <w:szCs w:val="24"/>
        </w:rPr>
        <w:t>é</w:t>
      </w:r>
      <w:r w:rsidRPr="001F353C">
        <w:rPr>
          <w:rFonts w:ascii="Marianne" w:hAnsi="Marianne"/>
          <w:sz w:val="24"/>
          <w:szCs w:val="24"/>
        </w:rPr>
        <w:t>gions d</w:t>
      </w:r>
      <w:r>
        <w:rPr>
          <w:rFonts w:ascii="Marianne" w:hAnsi="Marianne"/>
          <w:sz w:val="24"/>
          <w:szCs w:val="24"/>
        </w:rPr>
        <w:t>’</w:t>
      </w:r>
      <w:r w:rsidRPr="001F353C">
        <w:rPr>
          <w:rFonts w:ascii="Marianne" w:hAnsi="Marianne"/>
          <w:sz w:val="24"/>
          <w:szCs w:val="24"/>
        </w:rPr>
        <w:t>outre-mer (DROM) et dans les collectivit</w:t>
      </w:r>
      <w:r w:rsidRPr="001F353C">
        <w:rPr>
          <w:rFonts w:ascii="Marianne" w:hAnsi="Marianne" w:hint="eastAsia"/>
          <w:sz w:val="24"/>
          <w:szCs w:val="24"/>
        </w:rPr>
        <w:t>é</w:t>
      </w:r>
      <w:r w:rsidRPr="001F353C">
        <w:rPr>
          <w:rFonts w:ascii="Marianne" w:hAnsi="Marianne"/>
          <w:sz w:val="24"/>
          <w:szCs w:val="24"/>
        </w:rPr>
        <w:t>s d</w:t>
      </w:r>
      <w:r>
        <w:rPr>
          <w:rFonts w:ascii="Marianne" w:hAnsi="Marianne"/>
          <w:sz w:val="24"/>
          <w:szCs w:val="24"/>
        </w:rPr>
        <w:t>’</w:t>
      </w:r>
      <w:r w:rsidRPr="001F353C">
        <w:rPr>
          <w:rFonts w:ascii="Marianne" w:hAnsi="Marianne"/>
          <w:sz w:val="24"/>
          <w:szCs w:val="24"/>
        </w:rPr>
        <w:t>outre-mer (COM) et en Nouvelle-Cal</w:t>
      </w:r>
      <w:r w:rsidRPr="001F353C">
        <w:rPr>
          <w:rFonts w:ascii="Marianne" w:hAnsi="Marianne" w:hint="eastAsia"/>
          <w:sz w:val="24"/>
          <w:szCs w:val="24"/>
        </w:rPr>
        <w:t>é</w:t>
      </w:r>
      <w:r w:rsidRPr="001F353C">
        <w:rPr>
          <w:rFonts w:ascii="Marianne" w:hAnsi="Marianne"/>
          <w:sz w:val="24"/>
          <w:szCs w:val="24"/>
        </w:rPr>
        <w:t>donie.</w:t>
      </w:r>
    </w:p>
    <w:p w14:paraId="42AF035C" w14:textId="77777777" w:rsidR="007C36E2" w:rsidRPr="00010FEE" w:rsidRDefault="007C36E2" w:rsidP="007C36E2">
      <w:pPr>
        <w:pStyle w:val="RedTitre1"/>
        <w:keepNext/>
        <w:framePr w:wrap="auto"/>
        <w:widowControl/>
        <w:shd w:val="pct5" w:color="auto" w:fill="auto"/>
        <w:jc w:val="left"/>
        <w:rPr>
          <w:rFonts w:ascii="Marianne" w:hAnsi="Marianne"/>
        </w:rPr>
      </w:pPr>
    </w:p>
    <w:p w14:paraId="4F20C87F" w14:textId="77777777" w:rsidR="007C36E2" w:rsidRPr="00010FEE" w:rsidRDefault="007C36E2" w:rsidP="007C36E2">
      <w:pPr>
        <w:pStyle w:val="RedTitre1"/>
        <w:keepNext/>
        <w:framePr w:wrap="auto"/>
        <w:widowControl/>
        <w:shd w:val="pct5" w:color="auto" w:fill="auto"/>
        <w:rPr>
          <w:rFonts w:ascii="Marianne" w:hAnsi="Marianne"/>
        </w:rPr>
      </w:pPr>
    </w:p>
    <w:p w14:paraId="114BD642" w14:textId="77777777" w:rsidR="00DF2BA5" w:rsidRDefault="00DF2BA5" w:rsidP="007C36E2">
      <w:pPr>
        <w:pStyle w:val="RedNomDoc"/>
        <w:keepNext/>
        <w:widowControl/>
        <w:rPr>
          <w:rFonts w:ascii="Marianne" w:hAnsi="Marianne"/>
          <w:sz w:val="24"/>
          <w:szCs w:val="24"/>
        </w:rPr>
      </w:pPr>
    </w:p>
    <w:p w14:paraId="097F66B8" w14:textId="7AE3A365" w:rsidR="00DF2BA5" w:rsidRDefault="00DF2BA5" w:rsidP="00DF2BA5">
      <w:pPr>
        <w:pStyle w:val="RedNomDoc"/>
        <w:keepNext/>
        <w:widowControl/>
        <w:jc w:val="both"/>
        <w:rPr>
          <w:rFonts w:ascii="Marianne" w:hAnsi="Marianne"/>
          <w:sz w:val="20"/>
          <w:szCs w:val="20"/>
        </w:rPr>
      </w:pPr>
      <w:r>
        <w:rPr>
          <w:rFonts w:ascii="Marianne" w:hAnsi="Marianne"/>
          <w:sz w:val="20"/>
          <w:szCs w:val="20"/>
        </w:rPr>
        <w:t>Lot(s) concerné(s) à cocher :</w:t>
      </w:r>
    </w:p>
    <w:p w14:paraId="49746426" w14:textId="77777777" w:rsidR="00DF2BA5" w:rsidRPr="00DF2BA5" w:rsidRDefault="00DF2BA5" w:rsidP="00DF2BA5">
      <w:pPr>
        <w:pStyle w:val="RedNomDoc"/>
        <w:keepNext/>
        <w:widowControl/>
        <w:jc w:val="both"/>
        <w:rPr>
          <w:rFonts w:ascii="Marianne" w:hAnsi="Marianne"/>
          <w:sz w:val="20"/>
          <w:szCs w:val="20"/>
        </w:rPr>
      </w:pPr>
    </w:p>
    <w:bookmarkStart w:id="0" w:name="_Hlk236234200"/>
    <w:p w14:paraId="6FB34081" w14:textId="4962BACB" w:rsidR="001F353C" w:rsidRDefault="00DF2BA5" w:rsidP="001F353C">
      <w:pPr>
        <w:spacing w:after="200" w:line="276" w:lineRule="auto"/>
        <w:ind w:left="360"/>
        <w:rPr>
          <w:rFonts w:ascii="Marianne" w:eastAsia="MS Mincho" w:hAnsi="Marianne"/>
          <w:lang w:eastAsia="en-US"/>
        </w:rPr>
      </w:pPr>
      <w:sdt>
        <w:sdtPr>
          <w:rPr>
            <w:rFonts w:ascii="Marianne" w:hAnsi="Marianne"/>
            <w:sz w:val="24"/>
            <w:szCs w:val="24"/>
          </w:rPr>
          <w:id w:val="1079796584"/>
          <w14:checkbox>
            <w14:checked w14:val="0"/>
            <w14:checkedState w14:val="2612" w14:font="MS Gothic"/>
            <w14:uncheckedState w14:val="2610" w14:font="MS Gothic"/>
          </w14:checkbox>
        </w:sdtPr>
        <w:sdtEndPr/>
        <w:sdtContent>
          <w:r w:rsidR="002421ED">
            <w:rPr>
              <w:rFonts w:ascii="MS Gothic" w:eastAsia="MS Gothic" w:hAnsi="MS Gothic" w:hint="eastAsia"/>
              <w:sz w:val="24"/>
              <w:szCs w:val="24"/>
            </w:rPr>
            <w:t>☐</w:t>
          </w:r>
        </w:sdtContent>
      </w:sdt>
      <w:r w:rsidR="001F353C">
        <w:rPr>
          <w:rFonts w:ascii="Marianne" w:hAnsi="Marianne"/>
          <w:sz w:val="24"/>
          <w:szCs w:val="24"/>
        </w:rPr>
        <w:t xml:space="preserve"> </w:t>
      </w:r>
      <w:bookmarkStart w:id="1" w:name="_Hlk236234534"/>
      <w:r w:rsidR="001F353C" w:rsidRPr="00C016E6">
        <w:rPr>
          <w:rFonts w:ascii="Marianne" w:eastAsia="MS Mincho" w:hAnsi="Marianne"/>
          <w:lang w:eastAsia="en-US"/>
        </w:rPr>
        <w:t xml:space="preserve">Lot n° 1 : </w:t>
      </w:r>
      <w:r w:rsidR="001F353C">
        <w:rPr>
          <w:rFonts w:ascii="Marianne" w:eastAsia="MS Mincho" w:hAnsi="Marianne"/>
          <w:lang w:eastAsia="en-US"/>
        </w:rPr>
        <w:t>Ile-de-France</w:t>
      </w:r>
      <w:bookmarkEnd w:id="1"/>
    </w:p>
    <w:p w14:paraId="66C291B6" w14:textId="5885C651" w:rsidR="001F353C" w:rsidRDefault="00DF2BA5" w:rsidP="001F353C">
      <w:pPr>
        <w:spacing w:after="200" w:line="276" w:lineRule="auto"/>
        <w:ind w:left="360"/>
        <w:rPr>
          <w:rFonts w:ascii="Marianne" w:eastAsia="MS Mincho" w:hAnsi="Marianne"/>
          <w:lang w:eastAsia="en-US"/>
        </w:rPr>
      </w:pPr>
      <w:sdt>
        <w:sdtPr>
          <w:rPr>
            <w:rFonts w:ascii="Marianne" w:hAnsi="Marianne"/>
            <w:sz w:val="24"/>
            <w:szCs w:val="24"/>
          </w:rPr>
          <w:id w:val="-1939750367"/>
          <w14:checkbox>
            <w14:checked w14:val="0"/>
            <w14:checkedState w14:val="2612" w14:font="MS Gothic"/>
            <w14:uncheckedState w14:val="2610" w14:font="MS Gothic"/>
          </w14:checkbox>
        </w:sdtPr>
        <w:sdtEndPr/>
        <w:sdtContent>
          <w:r w:rsidR="001F353C">
            <w:rPr>
              <w:rFonts w:ascii="MS Gothic" w:eastAsia="MS Gothic" w:hAnsi="MS Gothic" w:hint="eastAsia"/>
              <w:sz w:val="24"/>
              <w:szCs w:val="24"/>
            </w:rPr>
            <w:t>☐</w:t>
          </w:r>
        </w:sdtContent>
      </w:sdt>
      <w:r w:rsidR="001F353C">
        <w:rPr>
          <w:rFonts w:ascii="Marianne" w:hAnsi="Marianne"/>
          <w:sz w:val="24"/>
          <w:szCs w:val="24"/>
        </w:rPr>
        <w:t xml:space="preserve"> </w:t>
      </w:r>
      <w:r w:rsidR="001F353C" w:rsidRPr="00C016E6">
        <w:rPr>
          <w:rFonts w:ascii="Marianne" w:eastAsia="MS Mincho" w:hAnsi="Marianne"/>
          <w:lang w:eastAsia="en-US"/>
        </w:rPr>
        <w:t xml:space="preserve">Lot n° </w:t>
      </w:r>
      <w:r w:rsidR="001F353C">
        <w:rPr>
          <w:rFonts w:ascii="Marianne" w:eastAsia="MS Mincho" w:hAnsi="Marianne"/>
          <w:lang w:eastAsia="en-US"/>
        </w:rPr>
        <w:t>2</w:t>
      </w:r>
      <w:r w:rsidR="001F353C" w:rsidRPr="00C016E6">
        <w:rPr>
          <w:rFonts w:ascii="Marianne" w:eastAsia="MS Mincho" w:hAnsi="Marianne"/>
          <w:lang w:eastAsia="en-US"/>
        </w:rPr>
        <w:t xml:space="preserve"> : France métropolitaine</w:t>
      </w:r>
      <w:r w:rsidR="001F353C">
        <w:rPr>
          <w:rFonts w:ascii="Marianne" w:eastAsia="MS Mincho" w:hAnsi="Marianne"/>
          <w:lang w:eastAsia="en-US"/>
        </w:rPr>
        <w:t xml:space="preserve"> hors Ile-de-France</w:t>
      </w:r>
    </w:p>
    <w:p w14:paraId="58A4F609" w14:textId="29F6AE2F" w:rsidR="001F353C" w:rsidRDefault="00DF2BA5" w:rsidP="001F353C">
      <w:pPr>
        <w:spacing w:after="200" w:line="276" w:lineRule="auto"/>
        <w:ind w:left="360"/>
        <w:rPr>
          <w:rFonts w:ascii="Marianne" w:eastAsia="MS Mincho" w:hAnsi="Marianne"/>
          <w:lang w:eastAsia="en-US"/>
        </w:rPr>
      </w:pPr>
      <w:sdt>
        <w:sdtPr>
          <w:rPr>
            <w:rFonts w:ascii="Marianne" w:hAnsi="Marianne"/>
            <w:sz w:val="24"/>
            <w:szCs w:val="24"/>
          </w:rPr>
          <w:id w:val="1068236881"/>
          <w14:checkbox>
            <w14:checked w14:val="0"/>
            <w14:checkedState w14:val="2612" w14:font="MS Gothic"/>
            <w14:uncheckedState w14:val="2610" w14:font="MS Gothic"/>
          </w14:checkbox>
        </w:sdtPr>
        <w:sdtEndPr/>
        <w:sdtContent>
          <w:r w:rsidR="00FF5B46">
            <w:rPr>
              <w:rFonts w:ascii="MS Gothic" w:eastAsia="MS Gothic" w:hAnsi="MS Gothic" w:hint="eastAsia"/>
              <w:sz w:val="24"/>
              <w:szCs w:val="24"/>
            </w:rPr>
            <w:t>☐</w:t>
          </w:r>
        </w:sdtContent>
      </w:sdt>
      <w:r w:rsidR="001F353C">
        <w:rPr>
          <w:rFonts w:ascii="Marianne" w:hAnsi="Marianne"/>
          <w:sz w:val="24"/>
          <w:szCs w:val="24"/>
        </w:rPr>
        <w:t xml:space="preserve"> </w:t>
      </w:r>
      <w:r w:rsidR="001F353C" w:rsidRPr="00C016E6">
        <w:rPr>
          <w:rFonts w:ascii="Marianne" w:eastAsia="MS Mincho" w:hAnsi="Marianne"/>
          <w:lang w:eastAsia="en-US"/>
        </w:rPr>
        <w:t xml:space="preserve">Lot n° </w:t>
      </w:r>
      <w:r w:rsidR="001F353C">
        <w:rPr>
          <w:rFonts w:ascii="Marianne" w:eastAsia="MS Mincho" w:hAnsi="Marianne"/>
          <w:lang w:eastAsia="en-US"/>
        </w:rPr>
        <w:t>3</w:t>
      </w:r>
      <w:r w:rsidR="001F353C" w:rsidRPr="00C016E6">
        <w:rPr>
          <w:rFonts w:ascii="Marianne" w:eastAsia="MS Mincho" w:hAnsi="Marianne"/>
          <w:lang w:eastAsia="en-US"/>
        </w:rPr>
        <w:t xml:space="preserve"> : </w:t>
      </w:r>
      <w:r w:rsidR="001F353C">
        <w:rPr>
          <w:rFonts w:ascii="Marianne" w:eastAsia="MS Mincho" w:hAnsi="Marianne"/>
          <w:lang w:eastAsia="en-US"/>
        </w:rPr>
        <w:t>Corse</w:t>
      </w:r>
    </w:p>
    <w:p w14:paraId="560DB022" w14:textId="6992E706" w:rsidR="001F353C" w:rsidRDefault="00DF2BA5" w:rsidP="001F353C">
      <w:pPr>
        <w:spacing w:after="200" w:line="276" w:lineRule="auto"/>
        <w:ind w:left="360"/>
        <w:rPr>
          <w:rFonts w:ascii="Marianne" w:eastAsia="MS Mincho" w:hAnsi="Marianne"/>
          <w:lang w:eastAsia="en-US"/>
        </w:rPr>
      </w:pPr>
      <w:sdt>
        <w:sdtPr>
          <w:rPr>
            <w:rFonts w:ascii="Marianne" w:hAnsi="Marianne"/>
            <w:sz w:val="24"/>
            <w:szCs w:val="24"/>
          </w:rPr>
          <w:id w:val="676236892"/>
          <w14:checkbox>
            <w14:checked w14:val="0"/>
            <w14:checkedState w14:val="2612" w14:font="MS Gothic"/>
            <w14:uncheckedState w14:val="2610" w14:font="MS Gothic"/>
          </w14:checkbox>
        </w:sdtPr>
        <w:sdtEndPr/>
        <w:sdtContent>
          <w:r w:rsidR="001F353C">
            <w:rPr>
              <w:rFonts w:ascii="MS Gothic" w:eastAsia="MS Gothic" w:hAnsi="MS Gothic" w:hint="eastAsia"/>
              <w:sz w:val="24"/>
              <w:szCs w:val="24"/>
            </w:rPr>
            <w:t>☐</w:t>
          </w:r>
        </w:sdtContent>
      </w:sdt>
      <w:r w:rsidR="001F353C">
        <w:rPr>
          <w:rFonts w:ascii="Marianne" w:hAnsi="Marianne"/>
          <w:sz w:val="24"/>
          <w:szCs w:val="24"/>
        </w:rPr>
        <w:t xml:space="preserve"> </w:t>
      </w:r>
      <w:r w:rsidR="001F353C" w:rsidRPr="00C016E6">
        <w:rPr>
          <w:rFonts w:ascii="Marianne" w:eastAsia="MS Mincho" w:hAnsi="Marianne"/>
          <w:lang w:eastAsia="en-US"/>
        </w:rPr>
        <w:t xml:space="preserve">Lot n° </w:t>
      </w:r>
      <w:r w:rsidR="001F353C">
        <w:rPr>
          <w:rFonts w:ascii="Marianne" w:eastAsia="MS Mincho" w:hAnsi="Marianne"/>
          <w:lang w:eastAsia="en-US"/>
        </w:rPr>
        <w:t>4</w:t>
      </w:r>
      <w:r w:rsidR="001F353C" w:rsidRPr="00C016E6">
        <w:rPr>
          <w:rFonts w:ascii="Marianne" w:eastAsia="MS Mincho" w:hAnsi="Marianne"/>
          <w:lang w:eastAsia="en-US"/>
        </w:rPr>
        <w:t xml:space="preserve"> : Départements et régions d'outre-mer (DROM)</w:t>
      </w:r>
    </w:p>
    <w:p w14:paraId="60026742" w14:textId="2E4E8F62" w:rsidR="001F353C" w:rsidRDefault="00DF2BA5" w:rsidP="001F353C">
      <w:pPr>
        <w:spacing w:after="200" w:line="276" w:lineRule="auto"/>
        <w:ind w:left="360"/>
        <w:rPr>
          <w:rFonts w:ascii="Marianne" w:eastAsia="MS Mincho" w:hAnsi="Marianne"/>
          <w:lang w:eastAsia="en-US"/>
        </w:rPr>
      </w:pPr>
      <w:sdt>
        <w:sdtPr>
          <w:rPr>
            <w:rFonts w:ascii="Marianne" w:hAnsi="Marianne"/>
            <w:sz w:val="24"/>
            <w:szCs w:val="24"/>
          </w:rPr>
          <w:id w:val="-866832511"/>
          <w14:checkbox>
            <w14:checked w14:val="0"/>
            <w14:checkedState w14:val="2612" w14:font="MS Gothic"/>
            <w14:uncheckedState w14:val="2610" w14:font="MS Gothic"/>
          </w14:checkbox>
        </w:sdtPr>
        <w:sdtEndPr/>
        <w:sdtContent>
          <w:r w:rsidR="001F353C">
            <w:rPr>
              <w:rFonts w:ascii="MS Gothic" w:eastAsia="MS Gothic" w:hAnsi="MS Gothic" w:hint="eastAsia"/>
              <w:sz w:val="24"/>
              <w:szCs w:val="24"/>
            </w:rPr>
            <w:t>☐</w:t>
          </w:r>
        </w:sdtContent>
      </w:sdt>
      <w:r w:rsidR="001F353C">
        <w:rPr>
          <w:rFonts w:ascii="Marianne" w:hAnsi="Marianne"/>
          <w:sz w:val="24"/>
          <w:szCs w:val="24"/>
        </w:rPr>
        <w:t xml:space="preserve"> </w:t>
      </w:r>
      <w:r w:rsidR="001F353C" w:rsidRPr="00C016E6">
        <w:rPr>
          <w:rFonts w:ascii="Marianne" w:eastAsia="MS Mincho" w:hAnsi="Marianne"/>
          <w:lang w:eastAsia="en-US"/>
        </w:rPr>
        <w:t xml:space="preserve">Lot n° </w:t>
      </w:r>
      <w:r w:rsidR="001F353C">
        <w:rPr>
          <w:rFonts w:ascii="Marianne" w:eastAsia="MS Mincho" w:hAnsi="Marianne"/>
          <w:lang w:eastAsia="en-US"/>
        </w:rPr>
        <w:t>5</w:t>
      </w:r>
      <w:r w:rsidR="001F353C" w:rsidRPr="00C016E6">
        <w:rPr>
          <w:rFonts w:ascii="Marianne" w:eastAsia="MS Mincho" w:hAnsi="Marianne"/>
          <w:lang w:eastAsia="en-US"/>
        </w:rPr>
        <w:t xml:space="preserve"> : Collectivités d'outre-mer (COM) et Nouvelle-Calédonie.</w:t>
      </w:r>
    </w:p>
    <w:bookmarkEnd w:id="0"/>
    <w:p w14:paraId="13C4AE9C" w14:textId="77777777" w:rsidR="001F353C" w:rsidRDefault="001F353C" w:rsidP="008C32DA">
      <w:pPr>
        <w:pStyle w:val="RedNomDoc"/>
        <w:keepNext/>
        <w:jc w:val="both"/>
        <w:rPr>
          <w:rFonts w:ascii="Marianne" w:hAnsi="Marianne"/>
          <w:b w:val="0"/>
          <w:bCs w:val="0"/>
          <w:sz w:val="20"/>
          <w:szCs w:val="20"/>
        </w:rPr>
      </w:pPr>
    </w:p>
    <w:p w14:paraId="27FA69F3" w14:textId="3F95711B" w:rsidR="003967F1" w:rsidRPr="003967F1" w:rsidRDefault="001F353C" w:rsidP="008C32DA">
      <w:pPr>
        <w:pStyle w:val="RedNomDoc"/>
        <w:keepNext/>
        <w:jc w:val="both"/>
        <w:rPr>
          <w:rFonts w:ascii="Marianne" w:hAnsi="Marianne"/>
          <w:b w:val="0"/>
          <w:bCs w:val="0"/>
          <w:sz w:val="20"/>
          <w:szCs w:val="20"/>
        </w:rPr>
      </w:pPr>
      <w:r>
        <w:rPr>
          <w:rFonts w:ascii="Marianne" w:hAnsi="Marianne"/>
          <w:b w:val="0"/>
          <w:bCs w:val="0"/>
          <w:sz w:val="20"/>
          <w:szCs w:val="20"/>
        </w:rPr>
        <w:t>Le</w:t>
      </w:r>
      <w:r w:rsidR="003967F1" w:rsidRPr="003967F1">
        <w:rPr>
          <w:rFonts w:ascii="Marianne" w:hAnsi="Marianne"/>
          <w:b w:val="0"/>
          <w:bCs w:val="0"/>
          <w:sz w:val="20"/>
          <w:szCs w:val="20"/>
        </w:rPr>
        <w:t>s r</w:t>
      </w:r>
      <w:r w:rsidR="003967F1" w:rsidRPr="003967F1">
        <w:rPr>
          <w:rFonts w:ascii="Marianne" w:hAnsi="Marianne" w:hint="eastAsia"/>
          <w:b w:val="0"/>
          <w:bCs w:val="0"/>
          <w:sz w:val="20"/>
          <w:szCs w:val="20"/>
        </w:rPr>
        <w:t>é</w:t>
      </w:r>
      <w:r w:rsidR="003967F1" w:rsidRPr="003967F1">
        <w:rPr>
          <w:rFonts w:ascii="Marianne" w:hAnsi="Marianne"/>
          <w:b w:val="0"/>
          <w:bCs w:val="0"/>
          <w:sz w:val="20"/>
          <w:szCs w:val="20"/>
        </w:rPr>
        <w:t>ponses sont apport</w:t>
      </w:r>
      <w:r w:rsidR="003967F1" w:rsidRPr="003967F1">
        <w:rPr>
          <w:rFonts w:ascii="Marianne" w:hAnsi="Marianne" w:hint="eastAsia"/>
          <w:b w:val="0"/>
          <w:bCs w:val="0"/>
          <w:sz w:val="20"/>
          <w:szCs w:val="20"/>
        </w:rPr>
        <w:t>é</w:t>
      </w:r>
      <w:r w:rsidR="003967F1" w:rsidRPr="003967F1">
        <w:rPr>
          <w:rFonts w:ascii="Marianne" w:hAnsi="Marianne"/>
          <w:b w:val="0"/>
          <w:bCs w:val="0"/>
          <w:sz w:val="20"/>
          <w:szCs w:val="20"/>
        </w:rPr>
        <w:t>es exclusivement dans le pr</w:t>
      </w:r>
      <w:r w:rsidR="003967F1" w:rsidRPr="003967F1">
        <w:rPr>
          <w:rFonts w:ascii="Marianne" w:hAnsi="Marianne" w:hint="eastAsia"/>
          <w:b w:val="0"/>
          <w:bCs w:val="0"/>
          <w:sz w:val="20"/>
          <w:szCs w:val="20"/>
        </w:rPr>
        <w:t>é</w:t>
      </w:r>
      <w:r w:rsidR="003967F1" w:rsidRPr="003967F1">
        <w:rPr>
          <w:rFonts w:ascii="Marianne" w:hAnsi="Marianne"/>
          <w:b w:val="0"/>
          <w:bCs w:val="0"/>
          <w:sz w:val="20"/>
          <w:szCs w:val="20"/>
        </w:rPr>
        <w:t>sent cadre de r</w:t>
      </w:r>
      <w:r w:rsidR="003967F1" w:rsidRPr="003967F1">
        <w:rPr>
          <w:rFonts w:ascii="Marianne" w:hAnsi="Marianne" w:hint="eastAsia"/>
          <w:b w:val="0"/>
          <w:bCs w:val="0"/>
          <w:sz w:val="20"/>
          <w:szCs w:val="20"/>
        </w:rPr>
        <w:t>é</w:t>
      </w:r>
      <w:r w:rsidR="003967F1" w:rsidRPr="003967F1">
        <w:rPr>
          <w:rFonts w:ascii="Marianne" w:hAnsi="Marianne"/>
          <w:b w:val="0"/>
          <w:bCs w:val="0"/>
          <w:sz w:val="20"/>
          <w:szCs w:val="20"/>
        </w:rPr>
        <w:t>ponse.</w:t>
      </w:r>
    </w:p>
    <w:p w14:paraId="033C904C" w14:textId="4CBF5423" w:rsidR="002063B7" w:rsidRPr="003967F1" w:rsidRDefault="003967F1" w:rsidP="008C32DA">
      <w:pPr>
        <w:pStyle w:val="RedNomDoc"/>
        <w:keepNext/>
        <w:widowControl/>
        <w:jc w:val="both"/>
        <w:rPr>
          <w:rFonts w:ascii="Marianne" w:hAnsi="Marianne"/>
          <w:b w:val="0"/>
          <w:bCs w:val="0"/>
          <w:sz w:val="20"/>
          <w:szCs w:val="20"/>
        </w:rPr>
      </w:pPr>
      <w:r w:rsidRPr="003967F1">
        <w:rPr>
          <w:rFonts w:ascii="Marianne" w:hAnsi="Marianne"/>
          <w:b w:val="0"/>
          <w:bCs w:val="0"/>
          <w:sz w:val="20"/>
          <w:szCs w:val="20"/>
        </w:rPr>
        <w:t>Les r</w:t>
      </w:r>
      <w:r w:rsidRPr="003967F1">
        <w:rPr>
          <w:rFonts w:ascii="Marianne" w:hAnsi="Marianne" w:hint="eastAsia"/>
          <w:b w:val="0"/>
          <w:bCs w:val="0"/>
          <w:sz w:val="20"/>
          <w:szCs w:val="20"/>
        </w:rPr>
        <w:t>é</w:t>
      </w:r>
      <w:r w:rsidRPr="003967F1">
        <w:rPr>
          <w:rFonts w:ascii="Marianne" w:hAnsi="Marianne"/>
          <w:b w:val="0"/>
          <w:bCs w:val="0"/>
          <w:sz w:val="20"/>
          <w:szCs w:val="20"/>
        </w:rPr>
        <w:t xml:space="preserve">ponses doivent </w:t>
      </w:r>
      <w:r w:rsidRPr="003967F1">
        <w:rPr>
          <w:rFonts w:ascii="Marianne" w:hAnsi="Marianne" w:hint="eastAsia"/>
          <w:b w:val="0"/>
          <w:bCs w:val="0"/>
          <w:sz w:val="20"/>
          <w:szCs w:val="20"/>
        </w:rPr>
        <w:t>ê</w:t>
      </w:r>
      <w:r w:rsidRPr="003967F1">
        <w:rPr>
          <w:rFonts w:ascii="Marianne" w:hAnsi="Marianne"/>
          <w:b w:val="0"/>
          <w:bCs w:val="0"/>
          <w:sz w:val="20"/>
          <w:szCs w:val="20"/>
        </w:rPr>
        <w:t>tre adapt</w:t>
      </w:r>
      <w:r w:rsidRPr="003967F1">
        <w:rPr>
          <w:rFonts w:ascii="Marianne" w:hAnsi="Marianne" w:hint="eastAsia"/>
          <w:b w:val="0"/>
          <w:bCs w:val="0"/>
          <w:sz w:val="20"/>
          <w:szCs w:val="20"/>
        </w:rPr>
        <w:t>é</w:t>
      </w:r>
      <w:r w:rsidRPr="003967F1">
        <w:rPr>
          <w:rFonts w:ascii="Marianne" w:hAnsi="Marianne"/>
          <w:b w:val="0"/>
          <w:bCs w:val="0"/>
          <w:sz w:val="20"/>
          <w:szCs w:val="20"/>
        </w:rPr>
        <w:t>es aux prestations objet du march</w:t>
      </w:r>
      <w:r w:rsidRPr="003967F1">
        <w:rPr>
          <w:rFonts w:ascii="Marianne" w:hAnsi="Marianne" w:hint="eastAsia"/>
          <w:b w:val="0"/>
          <w:bCs w:val="0"/>
          <w:sz w:val="20"/>
          <w:szCs w:val="20"/>
        </w:rPr>
        <w:t>é</w:t>
      </w:r>
      <w:r w:rsidRPr="003967F1">
        <w:rPr>
          <w:rFonts w:ascii="Marianne" w:hAnsi="Marianne"/>
          <w:b w:val="0"/>
          <w:bCs w:val="0"/>
          <w:sz w:val="20"/>
          <w:szCs w:val="20"/>
        </w:rPr>
        <w:t xml:space="preserve">. Elles ne peuvent consister en un renvoi </w:t>
      </w:r>
      <w:r w:rsidRPr="003967F1">
        <w:rPr>
          <w:rFonts w:ascii="Marianne" w:hAnsi="Marianne" w:hint="eastAsia"/>
          <w:b w:val="0"/>
          <w:bCs w:val="0"/>
          <w:sz w:val="20"/>
          <w:szCs w:val="20"/>
        </w:rPr>
        <w:t>à</w:t>
      </w:r>
      <w:r w:rsidRPr="003967F1">
        <w:rPr>
          <w:rFonts w:ascii="Marianne" w:hAnsi="Marianne"/>
          <w:b w:val="0"/>
          <w:bCs w:val="0"/>
          <w:sz w:val="20"/>
          <w:szCs w:val="20"/>
        </w:rPr>
        <w:t xml:space="preserve"> une plaquette commerciale, un catalogue, une proc</w:t>
      </w:r>
      <w:r w:rsidRPr="003967F1">
        <w:rPr>
          <w:rFonts w:ascii="Marianne" w:hAnsi="Marianne" w:hint="eastAsia"/>
          <w:b w:val="0"/>
          <w:bCs w:val="0"/>
          <w:sz w:val="20"/>
          <w:szCs w:val="20"/>
        </w:rPr>
        <w:t>é</w:t>
      </w:r>
      <w:r w:rsidRPr="003967F1">
        <w:rPr>
          <w:rFonts w:ascii="Marianne" w:hAnsi="Marianne"/>
          <w:b w:val="0"/>
          <w:bCs w:val="0"/>
          <w:sz w:val="20"/>
          <w:szCs w:val="20"/>
        </w:rPr>
        <w:t>dure interne ou tout autre document externe. Les sch</w:t>
      </w:r>
      <w:r w:rsidRPr="003967F1">
        <w:rPr>
          <w:rFonts w:ascii="Marianne" w:hAnsi="Marianne" w:hint="eastAsia"/>
          <w:b w:val="0"/>
          <w:bCs w:val="0"/>
          <w:sz w:val="20"/>
          <w:szCs w:val="20"/>
        </w:rPr>
        <w:t>é</w:t>
      </w:r>
      <w:r w:rsidRPr="003967F1">
        <w:rPr>
          <w:rFonts w:ascii="Marianne" w:hAnsi="Marianne"/>
          <w:b w:val="0"/>
          <w:bCs w:val="0"/>
          <w:sz w:val="20"/>
          <w:szCs w:val="20"/>
        </w:rPr>
        <w:t>mas, organigrammes ou illustrations que le candidat estime utiles sont int</w:t>
      </w:r>
      <w:r w:rsidRPr="003967F1">
        <w:rPr>
          <w:rFonts w:ascii="Marianne" w:hAnsi="Marianne" w:hint="eastAsia"/>
          <w:b w:val="0"/>
          <w:bCs w:val="0"/>
          <w:sz w:val="20"/>
          <w:szCs w:val="20"/>
        </w:rPr>
        <w:t>é</w:t>
      </w:r>
      <w:r w:rsidRPr="003967F1">
        <w:rPr>
          <w:rFonts w:ascii="Marianne" w:hAnsi="Marianne"/>
          <w:b w:val="0"/>
          <w:bCs w:val="0"/>
          <w:sz w:val="20"/>
          <w:szCs w:val="20"/>
        </w:rPr>
        <w:t>gr</w:t>
      </w:r>
      <w:r w:rsidRPr="003967F1">
        <w:rPr>
          <w:rFonts w:ascii="Marianne" w:hAnsi="Marianne" w:hint="eastAsia"/>
          <w:b w:val="0"/>
          <w:bCs w:val="0"/>
          <w:sz w:val="20"/>
          <w:szCs w:val="20"/>
        </w:rPr>
        <w:t>é</w:t>
      </w:r>
      <w:r w:rsidRPr="003967F1">
        <w:rPr>
          <w:rFonts w:ascii="Marianne" w:hAnsi="Marianne"/>
          <w:b w:val="0"/>
          <w:bCs w:val="0"/>
          <w:sz w:val="20"/>
          <w:szCs w:val="20"/>
        </w:rPr>
        <w:t>s directement dans le pr</w:t>
      </w:r>
      <w:r w:rsidRPr="003967F1">
        <w:rPr>
          <w:rFonts w:ascii="Marianne" w:hAnsi="Marianne" w:hint="eastAsia"/>
          <w:b w:val="0"/>
          <w:bCs w:val="0"/>
          <w:sz w:val="20"/>
          <w:szCs w:val="20"/>
        </w:rPr>
        <w:t>é</w:t>
      </w:r>
      <w:r w:rsidRPr="003967F1">
        <w:rPr>
          <w:rFonts w:ascii="Marianne" w:hAnsi="Marianne"/>
          <w:b w:val="0"/>
          <w:bCs w:val="0"/>
          <w:sz w:val="20"/>
          <w:szCs w:val="20"/>
        </w:rPr>
        <w:t>sent document.</w:t>
      </w:r>
    </w:p>
    <w:p w14:paraId="45787685" w14:textId="77777777" w:rsidR="002063B7" w:rsidRPr="00010FEE" w:rsidRDefault="002063B7" w:rsidP="007C36E2">
      <w:pPr>
        <w:pStyle w:val="RedNomDoc"/>
        <w:keepNext/>
        <w:widowControl/>
        <w:rPr>
          <w:rFonts w:ascii="Marianne" w:hAnsi="Marianne"/>
          <w:sz w:val="24"/>
          <w:szCs w:val="24"/>
        </w:rPr>
      </w:pPr>
    </w:p>
    <w:p w14:paraId="46606B3F" w14:textId="77777777" w:rsidR="00A63AE0" w:rsidRDefault="00A63AE0" w:rsidP="007C36E2">
      <w:pPr>
        <w:pStyle w:val="RedNomDoc"/>
        <w:keepNext/>
        <w:widowControl/>
        <w:rPr>
          <w:rFonts w:ascii="Marianne" w:hAnsi="Marianne"/>
          <w:sz w:val="24"/>
          <w:szCs w:val="24"/>
        </w:rPr>
      </w:pPr>
    </w:p>
    <w:p w14:paraId="72452AA3" w14:textId="77777777" w:rsidR="00A63AE0" w:rsidRDefault="00A63AE0" w:rsidP="00A63AE0">
      <w:pPr>
        <w:pStyle w:val="RedNomDoc"/>
        <w:keepNext/>
        <w:widowControl/>
        <w:jc w:val="both"/>
        <w:rPr>
          <w:rFonts w:ascii="Marianne" w:hAnsi="Marianne"/>
          <w:sz w:val="24"/>
          <w:szCs w:val="24"/>
        </w:rPr>
      </w:pPr>
    </w:p>
    <w:p w14:paraId="243EED1A" w14:textId="77777777" w:rsidR="00A63AE0" w:rsidRDefault="00A63AE0" w:rsidP="00A63AE0">
      <w:pPr>
        <w:pStyle w:val="RedNomDoc"/>
        <w:keepNext/>
        <w:widowControl/>
        <w:jc w:val="both"/>
        <w:rPr>
          <w:rFonts w:ascii="Marianne" w:hAnsi="Marianne"/>
          <w:sz w:val="24"/>
          <w:szCs w:val="24"/>
        </w:rPr>
      </w:pPr>
    </w:p>
    <w:p w14:paraId="2869EB65" w14:textId="77777777" w:rsidR="00A63AE0" w:rsidRDefault="00A63AE0" w:rsidP="00A63AE0">
      <w:pPr>
        <w:pStyle w:val="RedNomDoc"/>
        <w:keepNext/>
        <w:widowControl/>
        <w:jc w:val="both"/>
        <w:rPr>
          <w:rFonts w:ascii="Marianne" w:hAnsi="Marianne"/>
          <w:sz w:val="24"/>
          <w:szCs w:val="24"/>
        </w:rPr>
      </w:pPr>
    </w:p>
    <w:p w14:paraId="38835CF9" w14:textId="77777777" w:rsidR="00A63AE0" w:rsidRPr="00A63AE0" w:rsidRDefault="00A63AE0" w:rsidP="00A63AE0"/>
    <w:p w14:paraId="69A8B54B" w14:textId="77777777" w:rsidR="00A63AE0" w:rsidRDefault="00A63AE0" w:rsidP="00A63AE0"/>
    <w:p w14:paraId="3D5D290F" w14:textId="77777777" w:rsidR="00A63AE0" w:rsidRPr="00A63AE0" w:rsidRDefault="00A63AE0" w:rsidP="004E1005">
      <w:pPr>
        <w:suppressAutoHyphens/>
        <w:spacing w:after="200"/>
        <w:jc w:val="both"/>
        <w:rPr>
          <w:rFonts w:ascii="Marianne" w:eastAsia="Calibri" w:hAnsi="Marianne" w:cs="Arial"/>
          <w:b/>
          <w:caps/>
          <w:sz w:val="28"/>
          <w:szCs w:val="28"/>
          <w:lang w:val="en-US" w:eastAsia="ar-SA"/>
        </w:rPr>
      </w:pPr>
      <w:r w:rsidRPr="00A63AE0">
        <w:rPr>
          <w:rFonts w:ascii="Marianne" w:eastAsia="Calibri" w:hAnsi="Marianne" w:cs="Arial"/>
          <w:b/>
          <w:caps/>
          <w:sz w:val="28"/>
          <w:szCs w:val="28"/>
          <w:lang w:val="en-US" w:eastAsia="ar-SA"/>
        </w:rPr>
        <w:t>PARTIE 1 – ORGANISATION GÉNÉRALE ET COUVERTURE TERRITORIALE</w:t>
      </w:r>
    </w:p>
    <w:p w14:paraId="0E573847" w14:textId="77777777" w:rsidR="00361C4B" w:rsidRDefault="00A63AE0" w:rsidP="003967F1">
      <w:pPr>
        <w:rPr>
          <w:rFonts w:ascii="Marianne" w:hAnsi="Marianne"/>
        </w:rPr>
      </w:pPr>
      <w:r w:rsidRPr="00A63AE0">
        <w:rPr>
          <w:rFonts w:ascii="Marianne" w:hAnsi="Marianne"/>
          <w:b/>
          <w:bCs/>
        </w:rPr>
        <w:t xml:space="preserve">Sous-critère n° 1 – Noté sur </w:t>
      </w:r>
      <w:r w:rsidR="00717BFC">
        <w:rPr>
          <w:rFonts w:ascii="Marianne" w:hAnsi="Marianne"/>
          <w:b/>
          <w:bCs/>
        </w:rPr>
        <w:t>18</w:t>
      </w:r>
      <w:r w:rsidRPr="00A63AE0">
        <w:rPr>
          <w:rFonts w:ascii="Marianne" w:hAnsi="Marianne"/>
          <w:b/>
          <w:bCs/>
        </w:rPr>
        <w:t xml:space="preserve"> points</w:t>
      </w:r>
      <w:r w:rsidRPr="00A63AE0">
        <w:rPr>
          <w:rFonts w:ascii="Marianne" w:hAnsi="Marianne"/>
          <w:b/>
          <w:bCs/>
        </w:rPr>
        <w:br/>
      </w:r>
      <w:r w:rsidRPr="00A63AE0">
        <w:rPr>
          <w:rFonts w:ascii="Marianne" w:hAnsi="Marianne"/>
        </w:rPr>
        <w:br/>
        <w:t>La présente partie a pour objet de permettre à l'AGRASC d'apprécier l'organisation que le candidat s'engage à mettre en œuvre pour assurer l'exécution du présent marché sur l'ensemble de son périmètre.</w:t>
      </w:r>
    </w:p>
    <w:p w14:paraId="0D122A2E" w14:textId="6E7A3321" w:rsidR="004E1005" w:rsidRPr="00A63AE0" w:rsidRDefault="00361C4B" w:rsidP="003967F1">
      <w:pPr>
        <w:rPr>
          <w:rFonts w:ascii="Marianne" w:hAnsi="Marianne"/>
        </w:rPr>
      </w:pPr>
      <w:r w:rsidRPr="00DF2BA5">
        <w:rPr>
          <w:rFonts w:ascii="Marianne" w:hAnsi="Marianne"/>
          <w:b/>
          <w:bCs/>
        </w:rPr>
        <w:t>2 pages maximum</w:t>
      </w:r>
      <w:r>
        <w:rPr>
          <w:rFonts w:ascii="Marianne" w:hAnsi="Marianne"/>
        </w:rPr>
        <w:t>.</w:t>
      </w:r>
      <w:r w:rsidR="00A63AE0" w:rsidRPr="00A63AE0">
        <w:rPr>
          <w:rFonts w:ascii="Marianne" w:hAnsi="Marianne"/>
        </w:rPr>
        <w:br/>
      </w:r>
    </w:p>
    <w:p w14:paraId="39247506" w14:textId="77777777" w:rsidR="00A63AE0" w:rsidRPr="00A63AE0" w:rsidRDefault="00A63AE0" w:rsidP="003967F1">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1.1 Gouvernance du marché</w:t>
      </w:r>
    </w:p>
    <w:p w14:paraId="46AA2871" w14:textId="77777777" w:rsidR="00A63AE0" w:rsidRDefault="00A63AE0" w:rsidP="003967F1">
      <w:pPr>
        <w:rPr>
          <w:rFonts w:ascii="Marianne" w:hAnsi="Marianne"/>
          <w:b/>
          <w:bCs/>
        </w:rPr>
      </w:pPr>
      <w:r w:rsidRPr="00A63AE0">
        <w:rPr>
          <w:rFonts w:ascii="Marianne" w:hAnsi="Marianne"/>
          <w:b/>
          <w:bCs/>
        </w:rPr>
        <w:t>A. Responsable du marché</w:t>
      </w:r>
    </w:p>
    <w:p w14:paraId="45760594" w14:textId="77777777" w:rsidR="00A97ED1" w:rsidRPr="00A63AE0" w:rsidRDefault="00A97ED1" w:rsidP="003967F1">
      <w:pPr>
        <w:rPr>
          <w:rFonts w:ascii="Marianne" w:hAnsi="Marianne"/>
          <w:b/>
          <w:bCs/>
        </w:rPr>
      </w:pPr>
    </w:p>
    <w:tbl>
      <w:tblPr>
        <w:tblStyle w:val="Grilledutableau"/>
        <w:tblW w:w="0" w:type="auto"/>
        <w:tblLook w:val="04A0" w:firstRow="1" w:lastRow="0" w:firstColumn="1" w:lastColumn="0" w:noHBand="0" w:noVBand="1"/>
      </w:tblPr>
      <w:tblGrid>
        <w:gridCol w:w="2160"/>
        <w:gridCol w:w="2160"/>
        <w:gridCol w:w="2160"/>
        <w:gridCol w:w="2160"/>
      </w:tblGrid>
      <w:tr w:rsidR="00A63AE0" w:rsidRPr="00A63AE0" w14:paraId="041A1953" w14:textId="77777777" w:rsidTr="00A63AE0">
        <w:tc>
          <w:tcPr>
            <w:tcW w:w="2160" w:type="dxa"/>
            <w:tcBorders>
              <w:top w:val="single" w:sz="4" w:space="0" w:color="auto"/>
              <w:left w:val="single" w:sz="4" w:space="0" w:color="auto"/>
              <w:bottom w:val="single" w:sz="4" w:space="0" w:color="auto"/>
              <w:right w:val="single" w:sz="4" w:space="0" w:color="auto"/>
            </w:tcBorders>
            <w:hideMark/>
          </w:tcPr>
          <w:p w14:paraId="08DE58E9" w14:textId="77777777" w:rsidR="00A63AE0" w:rsidRPr="00A63AE0" w:rsidRDefault="00A63AE0" w:rsidP="003967F1">
            <w:pPr>
              <w:rPr>
                <w:rFonts w:ascii="Marianne" w:hAnsi="Marianne"/>
              </w:rPr>
            </w:pPr>
            <w:r w:rsidRPr="00A63AE0">
              <w:rPr>
                <w:rFonts w:ascii="Marianne" w:hAnsi="Marianne"/>
              </w:rPr>
              <w:t>Nom</w:t>
            </w:r>
          </w:p>
        </w:tc>
        <w:tc>
          <w:tcPr>
            <w:tcW w:w="2160" w:type="dxa"/>
            <w:tcBorders>
              <w:top w:val="single" w:sz="4" w:space="0" w:color="auto"/>
              <w:left w:val="single" w:sz="4" w:space="0" w:color="auto"/>
              <w:bottom w:val="single" w:sz="4" w:space="0" w:color="auto"/>
              <w:right w:val="single" w:sz="4" w:space="0" w:color="auto"/>
            </w:tcBorders>
            <w:hideMark/>
          </w:tcPr>
          <w:p w14:paraId="55059EA9" w14:textId="77777777" w:rsidR="00A63AE0" w:rsidRPr="00A63AE0" w:rsidRDefault="00A63AE0" w:rsidP="003967F1">
            <w:pPr>
              <w:rPr>
                <w:rFonts w:ascii="Marianne" w:hAnsi="Marianne"/>
              </w:rPr>
            </w:pPr>
            <w:r w:rsidRPr="00A63AE0">
              <w:rPr>
                <w:rFonts w:ascii="Marianne" w:hAnsi="Marianne"/>
              </w:rPr>
              <w:t>Fonction</w:t>
            </w:r>
          </w:p>
        </w:tc>
        <w:tc>
          <w:tcPr>
            <w:tcW w:w="2160" w:type="dxa"/>
            <w:tcBorders>
              <w:top w:val="single" w:sz="4" w:space="0" w:color="auto"/>
              <w:left w:val="single" w:sz="4" w:space="0" w:color="auto"/>
              <w:bottom w:val="single" w:sz="4" w:space="0" w:color="auto"/>
              <w:right w:val="single" w:sz="4" w:space="0" w:color="auto"/>
            </w:tcBorders>
            <w:hideMark/>
          </w:tcPr>
          <w:p w14:paraId="53A4A631" w14:textId="77777777" w:rsidR="00A63AE0" w:rsidRPr="00A63AE0" w:rsidRDefault="00A63AE0" w:rsidP="003967F1">
            <w:pPr>
              <w:rPr>
                <w:rFonts w:ascii="Marianne" w:hAnsi="Marianne"/>
              </w:rPr>
            </w:pPr>
            <w:r w:rsidRPr="00A63AE0">
              <w:rPr>
                <w:rFonts w:ascii="Marianne" w:hAnsi="Marianne"/>
              </w:rPr>
              <w:t>Téléphone</w:t>
            </w:r>
          </w:p>
        </w:tc>
        <w:tc>
          <w:tcPr>
            <w:tcW w:w="2160" w:type="dxa"/>
            <w:tcBorders>
              <w:top w:val="single" w:sz="4" w:space="0" w:color="auto"/>
              <w:left w:val="single" w:sz="4" w:space="0" w:color="auto"/>
              <w:bottom w:val="single" w:sz="4" w:space="0" w:color="auto"/>
              <w:right w:val="single" w:sz="4" w:space="0" w:color="auto"/>
            </w:tcBorders>
            <w:hideMark/>
          </w:tcPr>
          <w:p w14:paraId="6E8875BF" w14:textId="77777777" w:rsidR="00A63AE0" w:rsidRPr="00A63AE0" w:rsidRDefault="00A63AE0" w:rsidP="003967F1">
            <w:pPr>
              <w:rPr>
                <w:rFonts w:ascii="Marianne" w:hAnsi="Marianne"/>
              </w:rPr>
            </w:pPr>
            <w:r w:rsidRPr="00A63AE0">
              <w:rPr>
                <w:rFonts w:ascii="Marianne" w:hAnsi="Marianne"/>
              </w:rPr>
              <w:t>Courriel</w:t>
            </w:r>
          </w:p>
        </w:tc>
      </w:tr>
      <w:tr w:rsidR="00A63AE0" w:rsidRPr="00A63AE0" w14:paraId="522C2D64" w14:textId="77777777" w:rsidTr="00A63AE0">
        <w:tc>
          <w:tcPr>
            <w:tcW w:w="2160" w:type="dxa"/>
            <w:tcBorders>
              <w:top w:val="single" w:sz="4" w:space="0" w:color="auto"/>
              <w:left w:val="single" w:sz="4" w:space="0" w:color="auto"/>
              <w:bottom w:val="single" w:sz="4" w:space="0" w:color="auto"/>
              <w:right w:val="single" w:sz="4" w:space="0" w:color="auto"/>
            </w:tcBorders>
          </w:tcPr>
          <w:p w14:paraId="784A3F38" w14:textId="77777777" w:rsidR="00A63AE0" w:rsidRPr="00A63AE0" w:rsidRDefault="00A63AE0" w:rsidP="003967F1">
            <w:pPr>
              <w:rPr>
                <w:rFonts w:ascii="Marianne" w:hAnsi="Marianne"/>
              </w:rPr>
            </w:pPr>
          </w:p>
        </w:tc>
        <w:tc>
          <w:tcPr>
            <w:tcW w:w="2160" w:type="dxa"/>
            <w:tcBorders>
              <w:top w:val="single" w:sz="4" w:space="0" w:color="auto"/>
              <w:left w:val="single" w:sz="4" w:space="0" w:color="auto"/>
              <w:bottom w:val="single" w:sz="4" w:space="0" w:color="auto"/>
              <w:right w:val="single" w:sz="4" w:space="0" w:color="auto"/>
            </w:tcBorders>
          </w:tcPr>
          <w:p w14:paraId="53683EC7" w14:textId="77777777" w:rsidR="00A63AE0" w:rsidRPr="00A63AE0" w:rsidRDefault="00A63AE0" w:rsidP="003967F1">
            <w:pPr>
              <w:rPr>
                <w:rFonts w:ascii="Marianne" w:hAnsi="Marianne"/>
              </w:rPr>
            </w:pPr>
          </w:p>
        </w:tc>
        <w:tc>
          <w:tcPr>
            <w:tcW w:w="2160" w:type="dxa"/>
            <w:tcBorders>
              <w:top w:val="single" w:sz="4" w:space="0" w:color="auto"/>
              <w:left w:val="single" w:sz="4" w:space="0" w:color="auto"/>
              <w:bottom w:val="single" w:sz="4" w:space="0" w:color="auto"/>
              <w:right w:val="single" w:sz="4" w:space="0" w:color="auto"/>
            </w:tcBorders>
          </w:tcPr>
          <w:p w14:paraId="613D46CF" w14:textId="77777777" w:rsidR="00A63AE0" w:rsidRPr="00A63AE0" w:rsidRDefault="00A63AE0" w:rsidP="003967F1">
            <w:pPr>
              <w:rPr>
                <w:rFonts w:ascii="Marianne" w:hAnsi="Marianne"/>
              </w:rPr>
            </w:pPr>
          </w:p>
        </w:tc>
        <w:tc>
          <w:tcPr>
            <w:tcW w:w="2160" w:type="dxa"/>
            <w:tcBorders>
              <w:top w:val="single" w:sz="4" w:space="0" w:color="auto"/>
              <w:left w:val="single" w:sz="4" w:space="0" w:color="auto"/>
              <w:bottom w:val="single" w:sz="4" w:space="0" w:color="auto"/>
              <w:right w:val="single" w:sz="4" w:space="0" w:color="auto"/>
            </w:tcBorders>
          </w:tcPr>
          <w:p w14:paraId="06D27055" w14:textId="77777777" w:rsidR="00A63AE0" w:rsidRPr="00A63AE0" w:rsidRDefault="00A63AE0" w:rsidP="003967F1">
            <w:pPr>
              <w:rPr>
                <w:rFonts w:ascii="Marianne" w:hAnsi="Marianne"/>
              </w:rPr>
            </w:pPr>
          </w:p>
        </w:tc>
      </w:tr>
    </w:tbl>
    <w:p w14:paraId="03D63E3B" w14:textId="77777777" w:rsidR="00A63AE0" w:rsidRPr="00A63AE0" w:rsidRDefault="00A63AE0" w:rsidP="003967F1">
      <w:pPr>
        <w:rPr>
          <w:rFonts w:ascii="Marianne" w:hAnsi="Marianne"/>
        </w:rPr>
      </w:pPr>
    </w:p>
    <w:p w14:paraId="4D1E1C4C" w14:textId="77777777" w:rsidR="00A63AE0" w:rsidRDefault="00A63AE0" w:rsidP="003967F1">
      <w:pPr>
        <w:rPr>
          <w:rFonts w:ascii="Marianne" w:hAnsi="Marianne"/>
          <w:b/>
          <w:bCs/>
        </w:rPr>
      </w:pPr>
      <w:r w:rsidRPr="00A63AE0">
        <w:rPr>
          <w:rFonts w:ascii="Marianne" w:hAnsi="Marianne"/>
          <w:b/>
          <w:bCs/>
        </w:rPr>
        <w:t>B. Interlocuteurs dédiés</w:t>
      </w:r>
    </w:p>
    <w:p w14:paraId="0E375B85" w14:textId="77777777" w:rsidR="00A97ED1" w:rsidRPr="00A63AE0" w:rsidRDefault="00A97ED1" w:rsidP="003967F1">
      <w:pPr>
        <w:rPr>
          <w:rFonts w:ascii="Marianne" w:hAnsi="Marianne"/>
          <w:b/>
          <w:bCs/>
        </w:rPr>
      </w:pPr>
    </w:p>
    <w:tbl>
      <w:tblPr>
        <w:tblStyle w:val="Grilledutableau"/>
        <w:tblW w:w="0" w:type="auto"/>
        <w:tblLook w:val="04A0" w:firstRow="1" w:lastRow="0" w:firstColumn="1" w:lastColumn="0" w:noHBand="0" w:noVBand="1"/>
      </w:tblPr>
      <w:tblGrid>
        <w:gridCol w:w="2880"/>
        <w:gridCol w:w="2880"/>
        <w:gridCol w:w="2880"/>
      </w:tblGrid>
      <w:tr w:rsidR="00A63AE0" w:rsidRPr="00A63AE0" w14:paraId="07CDBC03" w14:textId="77777777" w:rsidTr="00A63AE0">
        <w:tc>
          <w:tcPr>
            <w:tcW w:w="2880" w:type="dxa"/>
            <w:tcBorders>
              <w:top w:val="single" w:sz="4" w:space="0" w:color="auto"/>
              <w:left w:val="single" w:sz="4" w:space="0" w:color="auto"/>
              <w:bottom w:val="single" w:sz="4" w:space="0" w:color="auto"/>
              <w:right w:val="single" w:sz="4" w:space="0" w:color="auto"/>
            </w:tcBorders>
            <w:hideMark/>
          </w:tcPr>
          <w:p w14:paraId="173078A9" w14:textId="77777777" w:rsidR="00A63AE0" w:rsidRPr="00A63AE0" w:rsidRDefault="00A63AE0" w:rsidP="003967F1">
            <w:pPr>
              <w:rPr>
                <w:rFonts w:ascii="Marianne" w:hAnsi="Marianne"/>
              </w:rPr>
            </w:pPr>
            <w:r w:rsidRPr="00A63AE0">
              <w:rPr>
                <w:rFonts w:ascii="Marianne" w:hAnsi="Marianne"/>
              </w:rPr>
              <w:t>Fonction</w:t>
            </w:r>
          </w:p>
        </w:tc>
        <w:tc>
          <w:tcPr>
            <w:tcW w:w="2880" w:type="dxa"/>
            <w:tcBorders>
              <w:top w:val="single" w:sz="4" w:space="0" w:color="auto"/>
              <w:left w:val="single" w:sz="4" w:space="0" w:color="auto"/>
              <w:bottom w:val="single" w:sz="4" w:space="0" w:color="auto"/>
              <w:right w:val="single" w:sz="4" w:space="0" w:color="auto"/>
            </w:tcBorders>
            <w:hideMark/>
          </w:tcPr>
          <w:p w14:paraId="3991B832" w14:textId="77777777" w:rsidR="00A63AE0" w:rsidRPr="00A63AE0" w:rsidRDefault="00A63AE0" w:rsidP="003967F1">
            <w:pPr>
              <w:rPr>
                <w:rFonts w:ascii="Marianne" w:hAnsi="Marianne"/>
              </w:rPr>
            </w:pPr>
            <w:r w:rsidRPr="00A63AE0">
              <w:rPr>
                <w:rFonts w:ascii="Marianne" w:hAnsi="Marianne"/>
              </w:rPr>
              <w:t>Nom</w:t>
            </w:r>
          </w:p>
        </w:tc>
        <w:tc>
          <w:tcPr>
            <w:tcW w:w="2880" w:type="dxa"/>
            <w:tcBorders>
              <w:top w:val="single" w:sz="4" w:space="0" w:color="auto"/>
              <w:left w:val="single" w:sz="4" w:space="0" w:color="auto"/>
              <w:bottom w:val="single" w:sz="4" w:space="0" w:color="auto"/>
              <w:right w:val="single" w:sz="4" w:space="0" w:color="auto"/>
            </w:tcBorders>
            <w:hideMark/>
          </w:tcPr>
          <w:p w14:paraId="265436F9" w14:textId="77777777" w:rsidR="00A63AE0" w:rsidRPr="00A63AE0" w:rsidRDefault="00A63AE0" w:rsidP="003967F1">
            <w:pPr>
              <w:rPr>
                <w:rFonts w:ascii="Marianne" w:hAnsi="Marianne"/>
              </w:rPr>
            </w:pPr>
            <w:r w:rsidRPr="00A63AE0">
              <w:rPr>
                <w:rFonts w:ascii="Marianne" w:hAnsi="Marianne"/>
              </w:rPr>
              <w:t>Coordonnées</w:t>
            </w:r>
          </w:p>
        </w:tc>
      </w:tr>
      <w:tr w:rsidR="00A63AE0" w:rsidRPr="00A63AE0" w14:paraId="5B645019" w14:textId="77777777" w:rsidTr="00A63AE0">
        <w:tc>
          <w:tcPr>
            <w:tcW w:w="2880" w:type="dxa"/>
            <w:tcBorders>
              <w:top w:val="single" w:sz="4" w:space="0" w:color="auto"/>
              <w:left w:val="single" w:sz="4" w:space="0" w:color="auto"/>
              <w:bottom w:val="single" w:sz="4" w:space="0" w:color="auto"/>
              <w:right w:val="single" w:sz="4" w:space="0" w:color="auto"/>
            </w:tcBorders>
            <w:hideMark/>
          </w:tcPr>
          <w:p w14:paraId="7AB2727D" w14:textId="77777777" w:rsidR="00A63AE0" w:rsidRPr="00A63AE0" w:rsidRDefault="00A63AE0" w:rsidP="003967F1">
            <w:pPr>
              <w:rPr>
                <w:rFonts w:ascii="Marianne" w:hAnsi="Marianne"/>
              </w:rPr>
            </w:pPr>
            <w:r w:rsidRPr="00A63AE0">
              <w:rPr>
                <w:rFonts w:ascii="Marianne" w:hAnsi="Marianne"/>
              </w:rPr>
              <w:t>Responsable opérationnel</w:t>
            </w:r>
          </w:p>
        </w:tc>
        <w:tc>
          <w:tcPr>
            <w:tcW w:w="2880" w:type="dxa"/>
            <w:tcBorders>
              <w:top w:val="single" w:sz="4" w:space="0" w:color="auto"/>
              <w:left w:val="single" w:sz="4" w:space="0" w:color="auto"/>
              <w:bottom w:val="single" w:sz="4" w:space="0" w:color="auto"/>
              <w:right w:val="single" w:sz="4" w:space="0" w:color="auto"/>
            </w:tcBorders>
          </w:tcPr>
          <w:p w14:paraId="2ADF167B" w14:textId="77777777" w:rsidR="00A63AE0" w:rsidRPr="00A63AE0" w:rsidRDefault="00A63AE0" w:rsidP="003967F1">
            <w:pPr>
              <w:rPr>
                <w:rFonts w:ascii="Marianne" w:hAnsi="Marianne"/>
              </w:rPr>
            </w:pPr>
          </w:p>
        </w:tc>
        <w:tc>
          <w:tcPr>
            <w:tcW w:w="2880" w:type="dxa"/>
            <w:tcBorders>
              <w:top w:val="single" w:sz="4" w:space="0" w:color="auto"/>
              <w:left w:val="single" w:sz="4" w:space="0" w:color="auto"/>
              <w:bottom w:val="single" w:sz="4" w:space="0" w:color="auto"/>
              <w:right w:val="single" w:sz="4" w:space="0" w:color="auto"/>
            </w:tcBorders>
          </w:tcPr>
          <w:p w14:paraId="4B6E23E8" w14:textId="77777777" w:rsidR="00A63AE0" w:rsidRPr="00A63AE0" w:rsidRDefault="00A63AE0" w:rsidP="003967F1">
            <w:pPr>
              <w:rPr>
                <w:rFonts w:ascii="Marianne" w:hAnsi="Marianne"/>
              </w:rPr>
            </w:pPr>
          </w:p>
        </w:tc>
      </w:tr>
      <w:tr w:rsidR="00A63AE0" w:rsidRPr="00A63AE0" w14:paraId="7AC4E85B" w14:textId="77777777" w:rsidTr="00A63AE0">
        <w:tc>
          <w:tcPr>
            <w:tcW w:w="2880" w:type="dxa"/>
            <w:tcBorders>
              <w:top w:val="single" w:sz="4" w:space="0" w:color="auto"/>
              <w:left w:val="single" w:sz="4" w:space="0" w:color="auto"/>
              <w:bottom w:val="single" w:sz="4" w:space="0" w:color="auto"/>
              <w:right w:val="single" w:sz="4" w:space="0" w:color="auto"/>
            </w:tcBorders>
            <w:hideMark/>
          </w:tcPr>
          <w:p w14:paraId="3261C099" w14:textId="77777777" w:rsidR="00A63AE0" w:rsidRPr="00A63AE0" w:rsidRDefault="00A63AE0" w:rsidP="003967F1">
            <w:pPr>
              <w:rPr>
                <w:rFonts w:ascii="Marianne" w:hAnsi="Marianne"/>
              </w:rPr>
            </w:pPr>
            <w:r w:rsidRPr="00A63AE0">
              <w:rPr>
                <w:rFonts w:ascii="Marianne" w:hAnsi="Marianne"/>
              </w:rPr>
              <w:t>Responsable administratif</w:t>
            </w:r>
          </w:p>
        </w:tc>
        <w:tc>
          <w:tcPr>
            <w:tcW w:w="2880" w:type="dxa"/>
            <w:tcBorders>
              <w:top w:val="single" w:sz="4" w:space="0" w:color="auto"/>
              <w:left w:val="single" w:sz="4" w:space="0" w:color="auto"/>
              <w:bottom w:val="single" w:sz="4" w:space="0" w:color="auto"/>
              <w:right w:val="single" w:sz="4" w:space="0" w:color="auto"/>
            </w:tcBorders>
          </w:tcPr>
          <w:p w14:paraId="6B268E89" w14:textId="77777777" w:rsidR="00A63AE0" w:rsidRPr="00A63AE0" w:rsidRDefault="00A63AE0" w:rsidP="003967F1">
            <w:pPr>
              <w:rPr>
                <w:rFonts w:ascii="Marianne" w:hAnsi="Marianne"/>
              </w:rPr>
            </w:pPr>
          </w:p>
        </w:tc>
        <w:tc>
          <w:tcPr>
            <w:tcW w:w="2880" w:type="dxa"/>
            <w:tcBorders>
              <w:top w:val="single" w:sz="4" w:space="0" w:color="auto"/>
              <w:left w:val="single" w:sz="4" w:space="0" w:color="auto"/>
              <w:bottom w:val="single" w:sz="4" w:space="0" w:color="auto"/>
              <w:right w:val="single" w:sz="4" w:space="0" w:color="auto"/>
            </w:tcBorders>
          </w:tcPr>
          <w:p w14:paraId="41371F9F" w14:textId="77777777" w:rsidR="00A63AE0" w:rsidRPr="00A63AE0" w:rsidRDefault="00A63AE0" w:rsidP="003967F1">
            <w:pPr>
              <w:rPr>
                <w:rFonts w:ascii="Marianne" w:hAnsi="Marianne"/>
              </w:rPr>
            </w:pPr>
          </w:p>
        </w:tc>
      </w:tr>
      <w:tr w:rsidR="00A63AE0" w:rsidRPr="00A63AE0" w14:paraId="0F1107B5" w14:textId="77777777" w:rsidTr="00A63AE0">
        <w:tc>
          <w:tcPr>
            <w:tcW w:w="2880" w:type="dxa"/>
            <w:tcBorders>
              <w:top w:val="single" w:sz="4" w:space="0" w:color="auto"/>
              <w:left w:val="single" w:sz="4" w:space="0" w:color="auto"/>
              <w:bottom w:val="single" w:sz="4" w:space="0" w:color="auto"/>
              <w:right w:val="single" w:sz="4" w:space="0" w:color="auto"/>
            </w:tcBorders>
            <w:hideMark/>
          </w:tcPr>
          <w:p w14:paraId="6F12E3D7" w14:textId="77777777" w:rsidR="00A63AE0" w:rsidRPr="00A63AE0" w:rsidRDefault="00A63AE0" w:rsidP="003967F1">
            <w:pPr>
              <w:rPr>
                <w:rFonts w:ascii="Marianne" w:hAnsi="Marianne"/>
              </w:rPr>
            </w:pPr>
            <w:r w:rsidRPr="00A63AE0">
              <w:rPr>
                <w:rFonts w:ascii="Marianne" w:hAnsi="Marianne"/>
              </w:rPr>
              <w:t>Astreinte (si différente)</w:t>
            </w:r>
          </w:p>
        </w:tc>
        <w:tc>
          <w:tcPr>
            <w:tcW w:w="2880" w:type="dxa"/>
            <w:tcBorders>
              <w:top w:val="single" w:sz="4" w:space="0" w:color="auto"/>
              <w:left w:val="single" w:sz="4" w:space="0" w:color="auto"/>
              <w:bottom w:val="single" w:sz="4" w:space="0" w:color="auto"/>
              <w:right w:val="single" w:sz="4" w:space="0" w:color="auto"/>
            </w:tcBorders>
          </w:tcPr>
          <w:p w14:paraId="42BBA7D1" w14:textId="77777777" w:rsidR="00A63AE0" w:rsidRPr="00A63AE0" w:rsidRDefault="00A63AE0" w:rsidP="003967F1">
            <w:pPr>
              <w:rPr>
                <w:rFonts w:ascii="Marianne" w:hAnsi="Marianne"/>
              </w:rPr>
            </w:pPr>
          </w:p>
        </w:tc>
        <w:tc>
          <w:tcPr>
            <w:tcW w:w="2880" w:type="dxa"/>
            <w:tcBorders>
              <w:top w:val="single" w:sz="4" w:space="0" w:color="auto"/>
              <w:left w:val="single" w:sz="4" w:space="0" w:color="auto"/>
              <w:bottom w:val="single" w:sz="4" w:space="0" w:color="auto"/>
              <w:right w:val="single" w:sz="4" w:space="0" w:color="auto"/>
            </w:tcBorders>
          </w:tcPr>
          <w:p w14:paraId="3421C861" w14:textId="77777777" w:rsidR="00A63AE0" w:rsidRPr="00A63AE0" w:rsidRDefault="00A63AE0" w:rsidP="003967F1">
            <w:pPr>
              <w:rPr>
                <w:rFonts w:ascii="Marianne" w:hAnsi="Marianne"/>
              </w:rPr>
            </w:pPr>
          </w:p>
        </w:tc>
      </w:tr>
      <w:tr w:rsidR="00A63AE0" w:rsidRPr="00A63AE0" w14:paraId="6AED8A6B" w14:textId="77777777" w:rsidTr="00A63AE0">
        <w:tc>
          <w:tcPr>
            <w:tcW w:w="2880" w:type="dxa"/>
            <w:tcBorders>
              <w:top w:val="single" w:sz="4" w:space="0" w:color="auto"/>
              <w:left w:val="single" w:sz="4" w:space="0" w:color="auto"/>
              <w:bottom w:val="single" w:sz="4" w:space="0" w:color="auto"/>
              <w:right w:val="single" w:sz="4" w:space="0" w:color="auto"/>
            </w:tcBorders>
            <w:hideMark/>
          </w:tcPr>
          <w:p w14:paraId="1B6175C2" w14:textId="77777777" w:rsidR="00A63AE0" w:rsidRPr="00A63AE0" w:rsidRDefault="00A63AE0" w:rsidP="003967F1">
            <w:pPr>
              <w:rPr>
                <w:rFonts w:ascii="Marianne" w:hAnsi="Marianne"/>
              </w:rPr>
            </w:pPr>
            <w:r w:rsidRPr="00A63AE0">
              <w:rPr>
                <w:rFonts w:ascii="Marianne" w:hAnsi="Marianne"/>
              </w:rPr>
              <w:t>Autre interlocuteur (le cas échéant)</w:t>
            </w:r>
          </w:p>
        </w:tc>
        <w:tc>
          <w:tcPr>
            <w:tcW w:w="2880" w:type="dxa"/>
            <w:tcBorders>
              <w:top w:val="single" w:sz="4" w:space="0" w:color="auto"/>
              <w:left w:val="single" w:sz="4" w:space="0" w:color="auto"/>
              <w:bottom w:val="single" w:sz="4" w:space="0" w:color="auto"/>
              <w:right w:val="single" w:sz="4" w:space="0" w:color="auto"/>
            </w:tcBorders>
          </w:tcPr>
          <w:p w14:paraId="04EF6680" w14:textId="77777777" w:rsidR="00A63AE0" w:rsidRPr="00A63AE0" w:rsidRDefault="00A63AE0" w:rsidP="003967F1">
            <w:pPr>
              <w:rPr>
                <w:rFonts w:ascii="Marianne" w:hAnsi="Marianne"/>
              </w:rPr>
            </w:pPr>
          </w:p>
        </w:tc>
        <w:tc>
          <w:tcPr>
            <w:tcW w:w="2880" w:type="dxa"/>
            <w:tcBorders>
              <w:top w:val="single" w:sz="4" w:space="0" w:color="auto"/>
              <w:left w:val="single" w:sz="4" w:space="0" w:color="auto"/>
              <w:bottom w:val="single" w:sz="4" w:space="0" w:color="auto"/>
              <w:right w:val="single" w:sz="4" w:space="0" w:color="auto"/>
            </w:tcBorders>
          </w:tcPr>
          <w:p w14:paraId="6F3BF9DD" w14:textId="77777777" w:rsidR="00A63AE0" w:rsidRPr="00A63AE0" w:rsidRDefault="00A63AE0" w:rsidP="003967F1">
            <w:pPr>
              <w:rPr>
                <w:rFonts w:ascii="Marianne" w:hAnsi="Marianne"/>
              </w:rPr>
            </w:pPr>
          </w:p>
        </w:tc>
      </w:tr>
    </w:tbl>
    <w:p w14:paraId="3DAA89B9" w14:textId="77777777" w:rsidR="00A97ED1" w:rsidRDefault="00A97ED1" w:rsidP="003967F1">
      <w:pPr>
        <w:rPr>
          <w:rFonts w:ascii="Marianne" w:hAnsi="Marianne"/>
          <w:b/>
          <w:bCs/>
        </w:rPr>
      </w:pPr>
    </w:p>
    <w:p w14:paraId="35E423E2" w14:textId="7CBEC578" w:rsidR="00A63AE0" w:rsidRPr="00A63AE0" w:rsidRDefault="00A63AE0" w:rsidP="003967F1">
      <w:pPr>
        <w:rPr>
          <w:rFonts w:ascii="Marianne" w:hAnsi="Marianne"/>
          <w:b/>
          <w:bCs/>
        </w:rPr>
      </w:pPr>
      <w:r w:rsidRPr="00A63AE0">
        <w:rPr>
          <w:rFonts w:ascii="Marianne" w:hAnsi="Marianne"/>
          <w:b/>
          <w:bCs/>
        </w:rPr>
        <w:t>C. Organisation retenue</w:t>
      </w:r>
    </w:p>
    <w:p w14:paraId="0C415611" w14:textId="6B69E888" w:rsidR="00A63AE0" w:rsidRDefault="00A63AE0" w:rsidP="003967F1">
      <w:pPr>
        <w:rPr>
          <w:rFonts w:ascii="Marianne" w:hAnsi="Marianne"/>
        </w:rPr>
      </w:pPr>
      <w:r w:rsidRPr="00A63AE0">
        <w:rPr>
          <w:rFonts w:ascii="Marianne" w:hAnsi="Marianne"/>
        </w:rPr>
        <w:t>Exposez l'organisation que vous mettrez en œuvre afin d'assurer le pilotage du marché pendant toute sa durée.</w:t>
      </w:r>
      <w:r w:rsidRPr="00A63AE0">
        <w:rPr>
          <w:rFonts w:ascii="Marianne" w:hAnsi="Marianne"/>
        </w:rPr>
        <w:br/>
      </w:r>
      <w:r w:rsidRPr="00A63AE0">
        <w:rPr>
          <w:rFonts w:ascii="Marianne" w:hAnsi="Marianne"/>
        </w:rPr>
        <w:br/>
        <w:t>Votre réponse précisera notamment :</w:t>
      </w:r>
      <w:r w:rsidRPr="00A63AE0">
        <w:rPr>
          <w:rFonts w:ascii="Marianne" w:hAnsi="Marianne"/>
        </w:rPr>
        <w:br/>
        <w:t>- les responsabilités de chacun des intervenants identifiés ci-dessus ;</w:t>
      </w:r>
      <w:r w:rsidRPr="00A63AE0">
        <w:rPr>
          <w:rFonts w:ascii="Marianne" w:hAnsi="Marianne"/>
        </w:rPr>
        <w:br/>
        <w:t>- les modalités de coordination entre les différents intervenants ;</w:t>
      </w:r>
      <w:r w:rsidRPr="00A63AE0">
        <w:rPr>
          <w:rFonts w:ascii="Marianne" w:hAnsi="Marianne"/>
        </w:rPr>
        <w:br/>
        <w:t>- les modalités de prise de décision ;</w:t>
      </w:r>
      <w:r w:rsidRPr="00A63AE0">
        <w:rPr>
          <w:rFonts w:ascii="Marianne" w:hAnsi="Marianne"/>
        </w:rPr>
        <w:br/>
        <w:t>- les modalités de circulation de l'information ;</w:t>
      </w:r>
      <w:r w:rsidRPr="00A63AE0">
        <w:rPr>
          <w:rFonts w:ascii="Marianne" w:hAnsi="Marianne"/>
        </w:rPr>
        <w:br/>
        <w:t>- les modalités de pilotage des prestations confiées par l'AGRASC.</w:t>
      </w:r>
    </w:p>
    <w:p w14:paraId="33620D16" w14:textId="77777777" w:rsidR="003967F1" w:rsidRPr="00A63AE0" w:rsidRDefault="003967F1" w:rsidP="003967F1">
      <w:pPr>
        <w:rPr>
          <w:rFonts w:ascii="Marianne" w:hAnsi="Marianne"/>
        </w:rPr>
      </w:pPr>
    </w:p>
    <w:p w14:paraId="3B9A4166" w14:textId="57957837" w:rsidR="00A63AE0" w:rsidRPr="002F33AB" w:rsidRDefault="00A63AE0" w:rsidP="002F33AB">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1.2 Organisation des moyens humains</w:t>
      </w:r>
      <w:r w:rsidRPr="00A63AE0">
        <w:rPr>
          <w:rFonts w:ascii="Marianne" w:hAnsi="Marianne"/>
        </w:rPr>
        <w:br/>
        <w:t>Exposez l'organisation que vous mettrez en œuvre pour assurer la mobilisation des moyens humains nécessaires à l'exécution du marché.</w:t>
      </w:r>
      <w:r w:rsidRPr="00A63AE0">
        <w:rPr>
          <w:rFonts w:ascii="Marianne" w:hAnsi="Marianne"/>
        </w:rPr>
        <w:br/>
      </w:r>
      <w:r w:rsidRPr="00A63AE0">
        <w:rPr>
          <w:rFonts w:ascii="Marianne" w:hAnsi="Marianne"/>
        </w:rPr>
        <w:br/>
        <w:t>Votre réponse précisera notamment :</w:t>
      </w:r>
      <w:r w:rsidRPr="00A63AE0">
        <w:rPr>
          <w:rFonts w:ascii="Marianne" w:hAnsi="Marianne"/>
        </w:rPr>
        <w:br/>
        <w:t>- les fonctions mobilisées ;</w:t>
      </w:r>
      <w:r w:rsidRPr="00A63AE0">
        <w:rPr>
          <w:rFonts w:ascii="Marianne" w:hAnsi="Marianne"/>
        </w:rPr>
        <w:br/>
        <w:t>- les modalités d'encadrement ;</w:t>
      </w:r>
      <w:r w:rsidRPr="00A63AE0">
        <w:rPr>
          <w:rFonts w:ascii="Marianne" w:hAnsi="Marianne"/>
        </w:rPr>
        <w:br/>
        <w:t>- l'organisation retenue afin d'assurer simultanément plusieurs prestations ;</w:t>
      </w:r>
      <w:r w:rsidRPr="00A63AE0">
        <w:rPr>
          <w:rFonts w:ascii="Marianne" w:hAnsi="Marianne"/>
        </w:rPr>
        <w:br/>
        <w:t>- les modalités de remplacement des intervenants indisponibles ;</w:t>
      </w:r>
      <w:r w:rsidRPr="00A63AE0">
        <w:rPr>
          <w:rFonts w:ascii="Marianne" w:hAnsi="Marianne"/>
        </w:rPr>
        <w:br/>
        <w:t>- les dispositions permettant d'assurer la continuité de l'exécution du marché.</w:t>
      </w:r>
    </w:p>
    <w:p w14:paraId="44681FB0" w14:textId="77777777" w:rsidR="003967F1" w:rsidRPr="00A63AE0" w:rsidRDefault="003967F1" w:rsidP="003967F1">
      <w:pPr>
        <w:rPr>
          <w:rFonts w:ascii="Marianne" w:hAnsi="Marianne"/>
        </w:rPr>
      </w:pPr>
    </w:p>
    <w:p w14:paraId="31B1846D" w14:textId="77777777" w:rsidR="002F33AB" w:rsidRDefault="00A63AE0" w:rsidP="002F33AB">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1.3 Couverture territoriale</w:t>
      </w:r>
    </w:p>
    <w:p w14:paraId="4B6B89F2" w14:textId="3CB9745A" w:rsidR="00A63AE0" w:rsidRPr="002F33AB" w:rsidRDefault="00A63AE0" w:rsidP="002F33AB">
      <w:pPr>
        <w:suppressAutoHyphens/>
        <w:spacing w:after="200"/>
        <w:rPr>
          <w:rFonts w:ascii="Marianne" w:eastAsia="Calibri" w:hAnsi="Marianne" w:cs="Arial"/>
          <w:b/>
          <w:bCs/>
          <w:sz w:val="24"/>
          <w:szCs w:val="24"/>
          <w:lang w:eastAsia="ar-SA"/>
        </w:rPr>
      </w:pPr>
      <w:r w:rsidRPr="00A63AE0">
        <w:rPr>
          <w:rFonts w:ascii="Marianne" w:hAnsi="Marianne"/>
          <w:b/>
          <w:bCs/>
        </w:rPr>
        <w:t>Implantations mobilisées</w:t>
      </w:r>
    </w:p>
    <w:tbl>
      <w:tblPr>
        <w:tblStyle w:val="Grilledutableau"/>
        <w:tblW w:w="0" w:type="auto"/>
        <w:tblLook w:val="04A0" w:firstRow="1" w:lastRow="0" w:firstColumn="1" w:lastColumn="0" w:noHBand="0" w:noVBand="1"/>
      </w:tblPr>
      <w:tblGrid>
        <w:gridCol w:w="4320"/>
        <w:gridCol w:w="4320"/>
      </w:tblGrid>
      <w:tr w:rsidR="00A63AE0" w:rsidRPr="00A63AE0" w14:paraId="45B663C8" w14:textId="77777777" w:rsidTr="00A63AE0">
        <w:tc>
          <w:tcPr>
            <w:tcW w:w="4320" w:type="dxa"/>
            <w:tcBorders>
              <w:top w:val="single" w:sz="4" w:space="0" w:color="auto"/>
              <w:left w:val="single" w:sz="4" w:space="0" w:color="auto"/>
              <w:bottom w:val="single" w:sz="4" w:space="0" w:color="auto"/>
              <w:right w:val="single" w:sz="4" w:space="0" w:color="auto"/>
            </w:tcBorders>
            <w:hideMark/>
          </w:tcPr>
          <w:p w14:paraId="7797E12D" w14:textId="77777777" w:rsidR="00A63AE0" w:rsidRPr="00A63AE0" w:rsidRDefault="00A63AE0" w:rsidP="003967F1">
            <w:pPr>
              <w:rPr>
                <w:rFonts w:ascii="Marianne" w:hAnsi="Marianne"/>
              </w:rPr>
            </w:pPr>
            <w:r w:rsidRPr="00A63AE0">
              <w:rPr>
                <w:rFonts w:ascii="Marianne" w:hAnsi="Marianne"/>
              </w:rPr>
              <w:lastRenderedPageBreak/>
              <w:t>Implantation</w:t>
            </w:r>
          </w:p>
        </w:tc>
        <w:tc>
          <w:tcPr>
            <w:tcW w:w="4320" w:type="dxa"/>
            <w:tcBorders>
              <w:top w:val="single" w:sz="4" w:space="0" w:color="auto"/>
              <w:left w:val="single" w:sz="4" w:space="0" w:color="auto"/>
              <w:bottom w:val="single" w:sz="4" w:space="0" w:color="auto"/>
              <w:right w:val="single" w:sz="4" w:space="0" w:color="auto"/>
            </w:tcBorders>
            <w:hideMark/>
          </w:tcPr>
          <w:p w14:paraId="18A67A81" w14:textId="77777777" w:rsidR="00A63AE0" w:rsidRPr="00A63AE0" w:rsidRDefault="00A63AE0" w:rsidP="003967F1">
            <w:pPr>
              <w:rPr>
                <w:rFonts w:ascii="Marianne" w:hAnsi="Marianne"/>
              </w:rPr>
            </w:pPr>
            <w:r w:rsidRPr="00A63AE0">
              <w:rPr>
                <w:rFonts w:ascii="Marianne" w:hAnsi="Marianne"/>
              </w:rPr>
              <w:t>Zone géographique couverte</w:t>
            </w:r>
          </w:p>
        </w:tc>
      </w:tr>
      <w:tr w:rsidR="00A63AE0" w:rsidRPr="00A63AE0" w14:paraId="529570D9" w14:textId="77777777" w:rsidTr="00A63AE0">
        <w:tc>
          <w:tcPr>
            <w:tcW w:w="4320" w:type="dxa"/>
            <w:tcBorders>
              <w:top w:val="single" w:sz="4" w:space="0" w:color="auto"/>
              <w:left w:val="single" w:sz="4" w:space="0" w:color="auto"/>
              <w:bottom w:val="single" w:sz="4" w:space="0" w:color="auto"/>
              <w:right w:val="single" w:sz="4" w:space="0" w:color="auto"/>
            </w:tcBorders>
          </w:tcPr>
          <w:p w14:paraId="011EBCFD" w14:textId="77777777" w:rsidR="00A63AE0" w:rsidRPr="00A63AE0" w:rsidRDefault="00A63AE0" w:rsidP="003967F1">
            <w:pPr>
              <w:rPr>
                <w:rFonts w:ascii="Marianne" w:hAnsi="Marianne"/>
              </w:rPr>
            </w:pPr>
          </w:p>
        </w:tc>
        <w:tc>
          <w:tcPr>
            <w:tcW w:w="4320" w:type="dxa"/>
            <w:tcBorders>
              <w:top w:val="single" w:sz="4" w:space="0" w:color="auto"/>
              <w:left w:val="single" w:sz="4" w:space="0" w:color="auto"/>
              <w:bottom w:val="single" w:sz="4" w:space="0" w:color="auto"/>
              <w:right w:val="single" w:sz="4" w:space="0" w:color="auto"/>
            </w:tcBorders>
          </w:tcPr>
          <w:p w14:paraId="1344D469" w14:textId="77777777" w:rsidR="00A63AE0" w:rsidRPr="00A63AE0" w:rsidRDefault="00A63AE0" w:rsidP="003967F1">
            <w:pPr>
              <w:rPr>
                <w:rFonts w:ascii="Marianne" w:hAnsi="Marianne"/>
              </w:rPr>
            </w:pPr>
          </w:p>
        </w:tc>
      </w:tr>
      <w:tr w:rsidR="00A63AE0" w:rsidRPr="00A63AE0" w14:paraId="1AAC0C5C" w14:textId="77777777" w:rsidTr="00A63AE0">
        <w:tc>
          <w:tcPr>
            <w:tcW w:w="4320" w:type="dxa"/>
            <w:tcBorders>
              <w:top w:val="single" w:sz="4" w:space="0" w:color="auto"/>
              <w:left w:val="single" w:sz="4" w:space="0" w:color="auto"/>
              <w:bottom w:val="single" w:sz="4" w:space="0" w:color="auto"/>
              <w:right w:val="single" w:sz="4" w:space="0" w:color="auto"/>
            </w:tcBorders>
          </w:tcPr>
          <w:p w14:paraId="4A171CB8" w14:textId="77777777" w:rsidR="00A63AE0" w:rsidRPr="00A63AE0" w:rsidRDefault="00A63AE0" w:rsidP="003967F1">
            <w:pPr>
              <w:rPr>
                <w:rFonts w:ascii="Marianne" w:hAnsi="Marianne"/>
              </w:rPr>
            </w:pPr>
          </w:p>
        </w:tc>
        <w:tc>
          <w:tcPr>
            <w:tcW w:w="4320" w:type="dxa"/>
            <w:tcBorders>
              <w:top w:val="single" w:sz="4" w:space="0" w:color="auto"/>
              <w:left w:val="single" w:sz="4" w:space="0" w:color="auto"/>
              <w:bottom w:val="single" w:sz="4" w:space="0" w:color="auto"/>
              <w:right w:val="single" w:sz="4" w:space="0" w:color="auto"/>
            </w:tcBorders>
          </w:tcPr>
          <w:p w14:paraId="73B5A5F1" w14:textId="77777777" w:rsidR="00A63AE0" w:rsidRPr="00A63AE0" w:rsidRDefault="00A63AE0" w:rsidP="003967F1">
            <w:pPr>
              <w:rPr>
                <w:rFonts w:ascii="Marianne" w:hAnsi="Marianne"/>
              </w:rPr>
            </w:pPr>
          </w:p>
        </w:tc>
      </w:tr>
      <w:tr w:rsidR="00A63AE0" w:rsidRPr="00A63AE0" w14:paraId="00DFB0C7" w14:textId="77777777" w:rsidTr="00A63AE0">
        <w:tc>
          <w:tcPr>
            <w:tcW w:w="4320" w:type="dxa"/>
            <w:tcBorders>
              <w:top w:val="single" w:sz="4" w:space="0" w:color="auto"/>
              <w:left w:val="single" w:sz="4" w:space="0" w:color="auto"/>
              <w:bottom w:val="single" w:sz="4" w:space="0" w:color="auto"/>
              <w:right w:val="single" w:sz="4" w:space="0" w:color="auto"/>
            </w:tcBorders>
          </w:tcPr>
          <w:p w14:paraId="5562D7FF" w14:textId="77777777" w:rsidR="00A63AE0" w:rsidRPr="00A63AE0" w:rsidRDefault="00A63AE0" w:rsidP="003967F1">
            <w:pPr>
              <w:rPr>
                <w:rFonts w:ascii="Marianne" w:hAnsi="Marianne"/>
              </w:rPr>
            </w:pPr>
          </w:p>
        </w:tc>
        <w:tc>
          <w:tcPr>
            <w:tcW w:w="4320" w:type="dxa"/>
            <w:tcBorders>
              <w:top w:val="single" w:sz="4" w:space="0" w:color="auto"/>
              <w:left w:val="single" w:sz="4" w:space="0" w:color="auto"/>
              <w:bottom w:val="single" w:sz="4" w:space="0" w:color="auto"/>
              <w:right w:val="single" w:sz="4" w:space="0" w:color="auto"/>
            </w:tcBorders>
          </w:tcPr>
          <w:p w14:paraId="4C0542C7" w14:textId="77777777" w:rsidR="00A63AE0" w:rsidRPr="00A63AE0" w:rsidRDefault="00A63AE0" w:rsidP="003967F1">
            <w:pPr>
              <w:rPr>
                <w:rFonts w:ascii="Marianne" w:hAnsi="Marianne"/>
              </w:rPr>
            </w:pPr>
          </w:p>
        </w:tc>
      </w:tr>
    </w:tbl>
    <w:p w14:paraId="01A32309" w14:textId="77777777" w:rsidR="003967F1" w:rsidRDefault="003967F1" w:rsidP="003967F1">
      <w:pPr>
        <w:rPr>
          <w:rFonts w:ascii="Marianne" w:hAnsi="Marianne"/>
          <w:b/>
          <w:bCs/>
        </w:rPr>
      </w:pPr>
    </w:p>
    <w:p w14:paraId="6B81D40B" w14:textId="02321A60" w:rsidR="00A63AE0" w:rsidRPr="002F33AB" w:rsidRDefault="00A63AE0" w:rsidP="003967F1">
      <w:pPr>
        <w:rPr>
          <w:rFonts w:ascii="Marianne" w:hAnsi="Marianne"/>
          <w:b/>
          <w:bCs/>
        </w:rPr>
      </w:pPr>
      <w:r w:rsidRPr="00A63AE0">
        <w:rPr>
          <w:rFonts w:ascii="Marianne" w:hAnsi="Marianne"/>
          <w:b/>
          <w:bCs/>
        </w:rPr>
        <w:t>Organisation retenue</w:t>
      </w:r>
      <w:r w:rsidRPr="00A63AE0">
        <w:rPr>
          <w:rFonts w:ascii="Marianne" w:hAnsi="Marianne"/>
        </w:rPr>
        <w:br/>
        <w:t>Exposez l'organisation que vous mettrez en œuvre afin d'assurer l'exécution des prestations sur l'ensemble du périmètre du marché.</w:t>
      </w:r>
      <w:r w:rsidRPr="00A63AE0">
        <w:rPr>
          <w:rFonts w:ascii="Marianne" w:hAnsi="Marianne"/>
        </w:rPr>
        <w:br/>
      </w:r>
      <w:r w:rsidRPr="00A63AE0">
        <w:rPr>
          <w:rFonts w:ascii="Marianne" w:hAnsi="Marianne"/>
        </w:rPr>
        <w:br/>
        <w:t>Votre réponse précisera notamment :</w:t>
      </w:r>
      <w:r w:rsidRPr="00A63AE0">
        <w:rPr>
          <w:rFonts w:ascii="Marianne" w:hAnsi="Marianne"/>
        </w:rPr>
        <w:br/>
        <w:t>- les modalités de coordination entre les différentes implantations ;</w:t>
      </w:r>
      <w:r w:rsidRPr="00A63AE0">
        <w:rPr>
          <w:rFonts w:ascii="Marianne" w:hAnsi="Marianne"/>
        </w:rPr>
        <w:br/>
        <w:t>- les conditions dans lesquelles une implantation peut être amenée à intervenir hors de son secteur habituel ;</w:t>
      </w:r>
      <w:r w:rsidRPr="00A63AE0">
        <w:rPr>
          <w:rFonts w:ascii="Marianne" w:hAnsi="Marianne"/>
        </w:rPr>
        <w:br/>
        <w:t>- le rôle des éventuels partenaires participant à l'exécution du marché.</w:t>
      </w:r>
    </w:p>
    <w:p w14:paraId="5D6377C3" w14:textId="77777777" w:rsidR="003967F1" w:rsidRPr="00A63AE0" w:rsidRDefault="003967F1" w:rsidP="003967F1">
      <w:pPr>
        <w:rPr>
          <w:rFonts w:ascii="Marianne" w:hAnsi="Marianne"/>
        </w:rPr>
      </w:pPr>
    </w:p>
    <w:p w14:paraId="15B325C3" w14:textId="77777777" w:rsidR="00A63AE0" w:rsidRPr="004E1005" w:rsidRDefault="00A63AE0" w:rsidP="003967F1">
      <w:pPr>
        <w:rPr>
          <w:rFonts w:ascii="Marianne" w:hAnsi="Marianne"/>
        </w:rPr>
      </w:pPr>
    </w:p>
    <w:p w14:paraId="6D426C98" w14:textId="77777777" w:rsidR="00A63AE0" w:rsidRPr="00A63AE0" w:rsidRDefault="00A63AE0" w:rsidP="003967F1">
      <w:pPr>
        <w:suppressAutoHyphens/>
        <w:spacing w:after="200"/>
        <w:rPr>
          <w:rFonts w:ascii="Marianne" w:eastAsia="Calibri" w:hAnsi="Marianne" w:cs="Arial"/>
          <w:b/>
          <w:caps/>
          <w:sz w:val="28"/>
          <w:szCs w:val="28"/>
          <w:lang w:eastAsia="ar-SA"/>
        </w:rPr>
      </w:pPr>
      <w:r w:rsidRPr="00A63AE0">
        <w:rPr>
          <w:rFonts w:ascii="Marianne" w:eastAsia="Calibri" w:hAnsi="Marianne" w:cs="Arial"/>
          <w:b/>
          <w:caps/>
          <w:sz w:val="28"/>
          <w:szCs w:val="28"/>
          <w:lang w:eastAsia="ar-SA"/>
        </w:rPr>
        <w:t>PARTIE 2 – MÉTHODOLOGIE D'INTERVENTION ET RESPECT DES DÉLAIS</w:t>
      </w:r>
    </w:p>
    <w:p w14:paraId="1F3EA32A" w14:textId="77777777" w:rsidR="00361C4B" w:rsidRDefault="00A63AE0" w:rsidP="003967F1">
      <w:pPr>
        <w:rPr>
          <w:rFonts w:ascii="Marianne" w:hAnsi="Marianne"/>
        </w:rPr>
      </w:pPr>
      <w:r w:rsidRPr="00A63AE0">
        <w:rPr>
          <w:rFonts w:ascii="Marianne" w:hAnsi="Marianne"/>
          <w:b/>
          <w:bCs/>
        </w:rPr>
        <w:t xml:space="preserve">Sous-critère n° 2 – Noté sur </w:t>
      </w:r>
      <w:r w:rsidR="00717BFC">
        <w:rPr>
          <w:rFonts w:ascii="Marianne" w:hAnsi="Marianne"/>
          <w:b/>
          <w:bCs/>
        </w:rPr>
        <w:t>18</w:t>
      </w:r>
      <w:r w:rsidRPr="00A63AE0">
        <w:rPr>
          <w:rFonts w:ascii="Marianne" w:hAnsi="Marianne"/>
          <w:b/>
          <w:bCs/>
        </w:rPr>
        <w:t xml:space="preserve"> points</w:t>
      </w:r>
      <w:r w:rsidRPr="00A63AE0">
        <w:rPr>
          <w:rFonts w:ascii="Marianne" w:hAnsi="Marianne"/>
        </w:rPr>
        <w:br/>
      </w:r>
      <w:r w:rsidRPr="00A63AE0">
        <w:rPr>
          <w:rFonts w:ascii="Marianne" w:hAnsi="Marianne"/>
        </w:rPr>
        <w:br/>
        <w:t>La présente partie a pour objet de permettre à l'AGRASC d'apprécier la méthodologie que le candidat s'engage à mettre en œuvre pour assurer l'exécution des prestations dans le respect des stipulations du marché.</w:t>
      </w:r>
    </w:p>
    <w:p w14:paraId="284CEE5E" w14:textId="67D26310" w:rsidR="00A63AE0" w:rsidRPr="00A63AE0" w:rsidRDefault="00361C4B" w:rsidP="003967F1">
      <w:pPr>
        <w:rPr>
          <w:rFonts w:ascii="Marianne" w:hAnsi="Marianne"/>
        </w:rPr>
      </w:pPr>
      <w:r w:rsidRPr="00DF2BA5">
        <w:rPr>
          <w:rFonts w:ascii="Marianne" w:hAnsi="Marianne"/>
          <w:b/>
          <w:bCs/>
        </w:rPr>
        <w:t>3 pages maximum</w:t>
      </w:r>
      <w:r>
        <w:rPr>
          <w:rFonts w:ascii="Marianne" w:hAnsi="Marianne"/>
        </w:rPr>
        <w:t>.</w:t>
      </w:r>
      <w:r w:rsidR="00A63AE0" w:rsidRPr="00A63AE0">
        <w:rPr>
          <w:rFonts w:ascii="Marianne" w:hAnsi="Marianne"/>
        </w:rPr>
        <w:br/>
      </w:r>
    </w:p>
    <w:p w14:paraId="38EDB3EC" w14:textId="121C2C38" w:rsidR="002F33AB" w:rsidRDefault="00A63AE0" w:rsidP="002F33AB">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2.1 Prise en charge d'une demand</w:t>
      </w:r>
      <w:r w:rsidR="002F33AB">
        <w:rPr>
          <w:rFonts w:ascii="Marianne" w:eastAsia="Calibri" w:hAnsi="Marianne" w:cs="Arial"/>
          <w:b/>
          <w:bCs/>
          <w:sz w:val="24"/>
          <w:szCs w:val="24"/>
          <w:lang w:eastAsia="ar-SA"/>
        </w:rPr>
        <w:t>e</w:t>
      </w:r>
    </w:p>
    <w:p w14:paraId="327A2E8A" w14:textId="01A1D825" w:rsidR="003967F1" w:rsidRPr="002F33AB" w:rsidRDefault="00A63AE0" w:rsidP="002F33AB">
      <w:pPr>
        <w:suppressAutoHyphens/>
        <w:spacing w:after="200"/>
        <w:rPr>
          <w:rFonts w:ascii="Marianne" w:eastAsia="Calibri" w:hAnsi="Marianne" w:cs="Arial"/>
          <w:b/>
          <w:bCs/>
          <w:sz w:val="24"/>
          <w:szCs w:val="24"/>
          <w:lang w:eastAsia="ar-SA"/>
        </w:rPr>
      </w:pPr>
      <w:r w:rsidRPr="00A63AE0">
        <w:rPr>
          <w:rFonts w:ascii="Marianne" w:hAnsi="Marianne"/>
        </w:rPr>
        <w:t>Exposez la méthode que vous mettrez en œuvre depuis la réception d'une demande de l'AGRASC jusqu'au déclenchement effectif de l'intervention.</w:t>
      </w:r>
      <w:r w:rsidRPr="00A63AE0">
        <w:rPr>
          <w:rFonts w:ascii="Marianne" w:hAnsi="Marianne"/>
        </w:rPr>
        <w:br/>
      </w:r>
      <w:r w:rsidRPr="00A63AE0">
        <w:rPr>
          <w:rFonts w:ascii="Marianne" w:hAnsi="Marianne"/>
        </w:rPr>
        <w:br/>
        <w:t>Votre réponse précisera notamment :</w:t>
      </w:r>
      <w:r w:rsidRPr="00A63AE0">
        <w:rPr>
          <w:rFonts w:ascii="Marianne" w:hAnsi="Marianne"/>
        </w:rPr>
        <w:br/>
        <w:t>- les modalités de réception et d'enregistrement de la demande ;</w:t>
      </w:r>
      <w:r w:rsidRPr="00A63AE0">
        <w:rPr>
          <w:rFonts w:ascii="Marianne" w:hAnsi="Marianne"/>
        </w:rPr>
        <w:br/>
        <w:t>- les modalités de qualification de la demande ;</w:t>
      </w:r>
      <w:r w:rsidRPr="00A63AE0">
        <w:rPr>
          <w:rFonts w:ascii="Marianne" w:hAnsi="Marianne"/>
        </w:rPr>
        <w:br/>
        <w:t>- les modalités de validation interne préalables au déclenchement de l'intervention ;</w:t>
      </w:r>
      <w:r w:rsidRPr="00A63AE0">
        <w:rPr>
          <w:rFonts w:ascii="Marianne" w:hAnsi="Marianne"/>
        </w:rPr>
        <w:br/>
        <w:t>- les informations échangées avec l'AGRASC avant le départ des équipes ;</w:t>
      </w:r>
      <w:r w:rsidRPr="00A63AE0">
        <w:rPr>
          <w:rFonts w:ascii="Marianne" w:hAnsi="Marianne"/>
        </w:rPr>
        <w:br/>
        <w:t>- les dispositions permettant de garantir le respect des délais contractuels.</w:t>
      </w:r>
    </w:p>
    <w:p w14:paraId="191A6D73" w14:textId="77777777" w:rsidR="003967F1" w:rsidRPr="00A63AE0" w:rsidRDefault="003967F1" w:rsidP="003967F1">
      <w:pPr>
        <w:rPr>
          <w:rFonts w:ascii="Marianne" w:hAnsi="Marianne"/>
        </w:rPr>
      </w:pPr>
    </w:p>
    <w:p w14:paraId="3A44B455" w14:textId="77777777" w:rsidR="002F33AB" w:rsidRDefault="00A63AE0" w:rsidP="002F33AB">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2.2 Déroulement d'une intervention</w:t>
      </w:r>
    </w:p>
    <w:p w14:paraId="0720C7AB" w14:textId="3D13C3A0" w:rsidR="00A63AE0" w:rsidRPr="002F33AB" w:rsidRDefault="00A63AE0" w:rsidP="002F33AB">
      <w:pPr>
        <w:suppressAutoHyphens/>
        <w:spacing w:after="200"/>
        <w:rPr>
          <w:rFonts w:ascii="Marianne" w:eastAsia="Calibri" w:hAnsi="Marianne" w:cs="Arial"/>
          <w:b/>
          <w:bCs/>
          <w:sz w:val="24"/>
          <w:szCs w:val="24"/>
          <w:lang w:eastAsia="ar-SA"/>
        </w:rPr>
      </w:pPr>
      <w:r w:rsidRPr="00A63AE0">
        <w:rPr>
          <w:rFonts w:ascii="Marianne" w:hAnsi="Marianne"/>
        </w:rPr>
        <w:t>Exposez la méthode que vous mettrez en œuvre pour assurer l'exécution d'une prestation, depuis l'arrivée des intervenants sur site jusqu'à la fin de l'intervention.</w:t>
      </w:r>
      <w:r w:rsidRPr="00A63AE0">
        <w:rPr>
          <w:rFonts w:ascii="Marianne" w:hAnsi="Marianne"/>
        </w:rPr>
        <w:br/>
      </w:r>
      <w:r w:rsidRPr="00A63AE0">
        <w:rPr>
          <w:rFonts w:ascii="Marianne" w:hAnsi="Marianne"/>
        </w:rPr>
        <w:br/>
        <w:t>Votre réponse précisera notamment :</w:t>
      </w:r>
      <w:r w:rsidRPr="00A63AE0">
        <w:rPr>
          <w:rFonts w:ascii="Marianne" w:hAnsi="Marianne"/>
        </w:rPr>
        <w:br/>
        <w:t>- les opérations préalables au commencement des prestations ;</w:t>
      </w:r>
      <w:r w:rsidRPr="00A63AE0">
        <w:rPr>
          <w:rFonts w:ascii="Marianne" w:hAnsi="Marianne"/>
        </w:rPr>
        <w:br/>
        <w:t>- les modalités d'exécution des prestations ;</w:t>
      </w:r>
      <w:r w:rsidRPr="00A63AE0">
        <w:rPr>
          <w:rFonts w:ascii="Marianne" w:hAnsi="Marianne"/>
        </w:rPr>
        <w:br/>
        <w:t>- les modalités de contrôle réalisées au cours de l'intervention ;</w:t>
      </w:r>
      <w:r w:rsidRPr="00A63AE0">
        <w:rPr>
          <w:rFonts w:ascii="Marianne" w:hAnsi="Marianne"/>
        </w:rPr>
        <w:br/>
        <w:t>- les dispositions prises afin de garantir la sécurité des personnes, des biens et des lieux ;</w:t>
      </w:r>
      <w:r w:rsidRPr="00A63AE0">
        <w:rPr>
          <w:rFonts w:ascii="Marianne" w:hAnsi="Marianne"/>
        </w:rPr>
        <w:br/>
        <w:t>- les modalités de clôture de l'intervention.</w:t>
      </w:r>
    </w:p>
    <w:p w14:paraId="75EEB613" w14:textId="77777777" w:rsidR="003967F1" w:rsidRPr="00A63AE0" w:rsidRDefault="003967F1" w:rsidP="003967F1">
      <w:pPr>
        <w:rPr>
          <w:rFonts w:ascii="Marianne" w:hAnsi="Marianne"/>
        </w:rPr>
      </w:pPr>
    </w:p>
    <w:p w14:paraId="516F7CCE" w14:textId="77777777" w:rsidR="002F33AB" w:rsidRDefault="00A63AE0" w:rsidP="002F33AB">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2.3 Gestion des situations particulières</w:t>
      </w:r>
    </w:p>
    <w:p w14:paraId="6A882217" w14:textId="0FBC9A13" w:rsidR="00A63AE0" w:rsidRPr="002F33AB" w:rsidRDefault="00A63AE0" w:rsidP="002F33AB">
      <w:pPr>
        <w:suppressAutoHyphens/>
        <w:spacing w:after="200"/>
        <w:rPr>
          <w:rFonts w:ascii="Marianne" w:eastAsia="Calibri" w:hAnsi="Marianne" w:cs="Arial"/>
          <w:b/>
          <w:bCs/>
          <w:sz w:val="24"/>
          <w:szCs w:val="24"/>
          <w:lang w:eastAsia="ar-SA"/>
        </w:rPr>
      </w:pPr>
      <w:r w:rsidRPr="00A63AE0">
        <w:rPr>
          <w:rFonts w:ascii="Marianne" w:hAnsi="Marianne"/>
        </w:rPr>
        <w:lastRenderedPageBreak/>
        <w:t>Exposez la méthode que vous mettrez en œuvre lorsque l'exécution de la prestation nécessite une adaptation particulière.</w:t>
      </w:r>
      <w:r w:rsidRPr="00A63AE0">
        <w:rPr>
          <w:rFonts w:ascii="Marianne" w:hAnsi="Marianne"/>
        </w:rPr>
        <w:br/>
      </w:r>
      <w:r w:rsidRPr="00A63AE0">
        <w:rPr>
          <w:rFonts w:ascii="Marianne" w:hAnsi="Marianne"/>
        </w:rPr>
        <w:br/>
        <w:t>Votre réponse précisera notamment les dispositions retenues :</w:t>
      </w:r>
      <w:r w:rsidRPr="00A63AE0">
        <w:rPr>
          <w:rFonts w:ascii="Marianne" w:hAnsi="Marianne"/>
        </w:rPr>
        <w:br/>
        <w:t>- en cas d'urgence ;</w:t>
      </w:r>
      <w:r w:rsidRPr="00A63AE0">
        <w:rPr>
          <w:rFonts w:ascii="Marianne" w:hAnsi="Marianne"/>
        </w:rPr>
        <w:br/>
        <w:t>- en cas d'extrême urgence ;</w:t>
      </w:r>
      <w:r w:rsidRPr="00A63AE0">
        <w:rPr>
          <w:rFonts w:ascii="Marianne" w:hAnsi="Marianne"/>
        </w:rPr>
        <w:br/>
        <w:t>- lorsqu'une prestation ne peut être exécutée dans les conditions initialement prévues ;</w:t>
      </w:r>
      <w:r w:rsidRPr="00A63AE0">
        <w:rPr>
          <w:rFonts w:ascii="Marianne" w:hAnsi="Marianne"/>
        </w:rPr>
        <w:br/>
        <w:t>- lorsqu'une difficulté est constatée sur site ;</w:t>
      </w:r>
      <w:r w:rsidRPr="00A63AE0">
        <w:rPr>
          <w:rFonts w:ascii="Marianne" w:hAnsi="Marianne"/>
        </w:rPr>
        <w:br/>
        <w:t>- lorsqu'une intervention complémentaire apparaît nécessaire.</w:t>
      </w:r>
    </w:p>
    <w:p w14:paraId="669BE20F" w14:textId="77777777" w:rsidR="003967F1" w:rsidRPr="00A63AE0" w:rsidRDefault="003967F1" w:rsidP="003967F1">
      <w:pPr>
        <w:rPr>
          <w:rFonts w:ascii="Marianne" w:hAnsi="Marianne"/>
        </w:rPr>
      </w:pPr>
    </w:p>
    <w:p w14:paraId="6BBA0FFC" w14:textId="7B82B460" w:rsidR="00AF0139" w:rsidRPr="00AF0139" w:rsidRDefault="00A63AE0" w:rsidP="00AF0139">
      <w:pPr>
        <w:suppressAutoHyphens/>
        <w:spacing w:after="200"/>
        <w:rPr>
          <w:rFonts w:ascii="Marianne" w:hAnsi="Marianne"/>
        </w:rPr>
      </w:pPr>
      <w:r w:rsidRPr="00A63AE0">
        <w:rPr>
          <w:rFonts w:ascii="Marianne" w:eastAsia="Calibri" w:hAnsi="Marianne" w:cs="Arial"/>
          <w:b/>
          <w:bCs/>
          <w:sz w:val="24"/>
          <w:szCs w:val="24"/>
          <w:lang w:eastAsia="ar-SA"/>
        </w:rPr>
        <w:t>2.4 Respect des délais d'intervention</w:t>
      </w:r>
      <w:r w:rsidRPr="00A63AE0">
        <w:rPr>
          <w:rFonts w:ascii="Marianne" w:hAnsi="Marianne"/>
        </w:rPr>
        <w:br/>
        <w:t>Exposez les dispositions que vous mettrez en œuvre afin de garantir le respect des délais contractuels prévus par le marché.</w:t>
      </w:r>
      <w:r w:rsidRPr="00A63AE0">
        <w:rPr>
          <w:rFonts w:ascii="Marianne" w:hAnsi="Marianne"/>
        </w:rPr>
        <w:br/>
      </w:r>
      <w:r w:rsidRPr="00A63AE0">
        <w:rPr>
          <w:rFonts w:ascii="Marianne" w:hAnsi="Marianne"/>
        </w:rPr>
        <w:br/>
        <w:t>Votre réponse précisera notamment :</w:t>
      </w:r>
      <w:r w:rsidRPr="00A63AE0">
        <w:rPr>
          <w:rFonts w:ascii="Marianne" w:hAnsi="Marianne"/>
        </w:rPr>
        <w:br/>
        <w:t>- les modalités d'organisation permettant de respecter les délais selon la nature de la demande ;</w:t>
      </w:r>
      <w:r w:rsidRPr="00A63AE0">
        <w:rPr>
          <w:rFonts w:ascii="Marianne" w:hAnsi="Marianne"/>
        </w:rPr>
        <w:br/>
        <w:t>- les dispositions prévues en cas d'aléas susceptibles d'affecter les délais d'intervention ;</w:t>
      </w:r>
      <w:r w:rsidRPr="00A63AE0">
        <w:rPr>
          <w:rFonts w:ascii="Marianne" w:hAnsi="Marianne"/>
        </w:rPr>
        <w:br/>
        <w:t>- les modalités d'information de l'AGRASC lorsqu'un retard est identifié ou susceptible de survenir</w:t>
      </w:r>
      <w:r w:rsidR="0093572A">
        <w:rPr>
          <w:rFonts w:ascii="Marianne" w:hAnsi="Marianne"/>
        </w:rPr>
        <w:t> ;</w:t>
      </w:r>
    </w:p>
    <w:p w14:paraId="652DD099" w14:textId="6A91D7E0" w:rsidR="0093572A" w:rsidRDefault="0093572A" w:rsidP="00AF0139">
      <w:pPr>
        <w:suppressAutoHyphens/>
        <w:spacing w:after="200"/>
        <w:rPr>
          <w:rFonts w:ascii="Marianne" w:hAnsi="Marianne"/>
        </w:rPr>
      </w:pPr>
      <w:r w:rsidRPr="00A63AE0">
        <w:rPr>
          <w:rFonts w:ascii="Marianne" w:hAnsi="Marianne"/>
        </w:rPr>
        <w:t xml:space="preserve">- </w:t>
      </w:r>
      <w:r w:rsidRPr="0093572A">
        <w:rPr>
          <w:rFonts w:ascii="Marianne" w:hAnsi="Marianne"/>
        </w:rPr>
        <w:t xml:space="preserve">les délais adaptés </w:t>
      </w:r>
      <w:r>
        <w:rPr>
          <w:rFonts w:ascii="Marianne" w:hAnsi="Marianne"/>
        </w:rPr>
        <w:t>que vous vous engagez</w:t>
      </w:r>
      <w:r w:rsidRPr="0093572A">
        <w:rPr>
          <w:rFonts w:ascii="Marianne" w:hAnsi="Marianne"/>
        </w:rPr>
        <w:t xml:space="preserve"> à respecter </w:t>
      </w:r>
      <w:r>
        <w:rPr>
          <w:rFonts w:ascii="Marianne" w:hAnsi="Marianne"/>
        </w:rPr>
        <w:t>l</w:t>
      </w:r>
      <w:r w:rsidRPr="0093572A">
        <w:rPr>
          <w:rFonts w:ascii="Marianne" w:hAnsi="Marianne"/>
        </w:rPr>
        <w:t>orsqu'un bien est situé dans une zone rendant l'accès significativement plus long au regard de ces conditions normales, notamment en zone de montagne, en Corse ou dans toute zone insulaire ou dépourvue de desserte routière directe</w:t>
      </w:r>
      <w:r>
        <w:rPr>
          <w:rFonts w:ascii="Marianne" w:hAnsi="Marianne"/>
        </w:rPr>
        <w:t>.</w:t>
      </w:r>
    </w:p>
    <w:p w14:paraId="47079528" w14:textId="3A17F154" w:rsidR="00AF0139" w:rsidRDefault="00AF0139" w:rsidP="00AF0139">
      <w:pPr>
        <w:suppressAutoHyphens/>
        <w:spacing w:after="200"/>
        <w:rPr>
          <w:rFonts w:ascii="Marianne" w:hAnsi="Marianne"/>
        </w:rPr>
      </w:pPr>
      <w:r>
        <w:rPr>
          <w:rFonts w:ascii="Marianne" w:hAnsi="Marianne"/>
        </w:rPr>
        <w:t>- hypothèse ou réserves éventuelles</w:t>
      </w:r>
    </w:p>
    <w:p w14:paraId="13851F31" w14:textId="77777777" w:rsidR="00AF0139" w:rsidRPr="00AF0139" w:rsidRDefault="00AF0139" w:rsidP="00AF0139">
      <w:pPr>
        <w:suppressAutoHyphens/>
        <w:spacing w:after="200"/>
        <w:rPr>
          <w:rFonts w:ascii="Marianne" w:eastAsia="Calibri" w:hAnsi="Marianne" w:cs="Arial"/>
          <w:b/>
          <w:bCs/>
          <w:sz w:val="24"/>
          <w:szCs w:val="24"/>
          <w:lang w:eastAsia="ar-SA"/>
        </w:rPr>
      </w:pPr>
    </w:p>
    <w:p w14:paraId="733A7C06" w14:textId="77777777" w:rsidR="003967F1" w:rsidRPr="00A63AE0" w:rsidRDefault="003967F1" w:rsidP="003967F1">
      <w:pPr>
        <w:rPr>
          <w:rFonts w:ascii="Marianne" w:hAnsi="Marianne"/>
        </w:rPr>
      </w:pPr>
    </w:p>
    <w:p w14:paraId="63AB73CD" w14:textId="77777777" w:rsidR="00A63AE0" w:rsidRPr="004E1005" w:rsidRDefault="00A63AE0" w:rsidP="003967F1">
      <w:pPr>
        <w:rPr>
          <w:rFonts w:ascii="Marianne" w:hAnsi="Marianne"/>
        </w:rPr>
      </w:pPr>
    </w:p>
    <w:p w14:paraId="2633F911" w14:textId="065B53DB" w:rsidR="00A63AE0" w:rsidRPr="00A63AE0" w:rsidRDefault="00A63AE0" w:rsidP="003967F1">
      <w:pPr>
        <w:suppressAutoHyphens/>
        <w:spacing w:after="200"/>
        <w:rPr>
          <w:rFonts w:ascii="Marianne" w:eastAsia="Calibri" w:hAnsi="Marianne" w:cs="Arial"/>
          <w:b/>
          <w:caps/>
          <w:sz w:val="28"/>
          <w:szCs w:val="28"/>
          <w:lang w:eastAsia="ar-SA"/>
        </w:rPr>
      </w:pPr>
      <w:r w:rsidRPr="00A63AE0">
        <w:rPr>
          <w:rFonts w:ascii="Marianne" w:eastAsia="Calibri" w:hAnsi="Marianne" w:cs="Arial"/>
          <w:b/>
          <w:caps/>
          <w:sz w:val="28"/>
          <w:szCs w:val="28"/>
          <w:lang w:eastAsia="ar-SA"/>
        </w:rPr>
        <w:t>PARTIE 3 – MOYENS TECHNIQUES</w:t>
      </w:r>
      <w:r w:rsidR="00C155D5">
        <w:rPr>
          <w:rFonts w:ascii="Marianne" w:eastAsia="Calibri" w:hAnsi="Marianne" w:cs="Arial"/>
          <w:b/>
          <w:caps/>
          <w:sz w:val="28"/>
          <w:szCs w:val="28"/>
          <w:lang w:eastAsia="ar-SA"/>
        </w:rPr>
        <w:t xml:space="preserve">, MAINTENANCE ET CONTINUITE DES DISPOSITIFS </w:t>
      </w:r>
    </w:p>
    <w:p w14:paraId="659090D9" w14:textId="77777777" w:rsidR="000554B3" w:rsidRDefault="00A63AE0" w:rsidP="003967F1">
      <w:pPr>
        <w:rPr>
          <w:rFonts w:ascii="Marianne" w:hAnsi="Marianne"/>
        </w:rPr>
      </w:pPr>
      <w:r w:rsidRPr="00A63AE0">
        <w:rPr>
          <w:rFonts w:ascii="Marianne" w:hAnsi="Marianne"/>
          <w:b/>
          <w:bCs/>
        </w:rPr>
        <w:t>Sous-critère n° 3 – Noté sur 12 points</w:t>
      </w:r>
      <w:r w:rsidRPr="00A63AE0">
        <w:rPr>
          <w:rFonts w:ascii="Marianne" w:hAnsi="Marianne"/>
        </w:rPr>
        <w:br/>
      </w:r>
      <w:r w:rsidRPr="00A63AE0">
        <w:rPr>
          <w:rFonts w:ascii="Marianne" w:hAnsi="Marianne"/>
        </w:rPr>
        <w:br/>
        <w:t>La présente partie a pour objet de permettre à l'AGRASC d'apprécier les moyens techniques et matériels que le candidat s'engage à mobiliser pour l'exécution des prestations prévues au marché.</w:t>
      </w:r>
    </w:p>
    <w:p w14:paraId="370896AC" w14:textId="5CE705BD" w:rsidR="002F33AB" w:rsidRDefault="002F33AB" w:rsidP="003967F1">
      <w:pPr>
        <w:rPr>
          <w:rFonts w:ascii="Marianne" w:hAnsi="Marianne"/>
        </w:rPr>
      </w:pPr>
      <w:r w:rsidRPr="002F33AB">
        <w:rPr>
          <w:rFonts w:ascii="Marianne" w:hAnsi="Marianne"/>
        </w:rPr>
        <w:t xml:space="preserve">Le candidat précise, pour chaque famille de dispositifs, </w:t>
      </w:r>
      <w:r w:rsidR="00AF0139">
        <w:rPr>
          <w:rFonts w:ascii="Marianne" w:hAnsi="Marianne"/>
        </w:rPr>
        <w:t xml:space="preserve">les stocks immédiatement disponibles, </w:t>
      </w:r>
      <w:r w:rsidRPr="002F33AB">
        <w:rPr>
          <w:rFonts w:ascii="Marianne" w:hAnsi="Marianne"/>
        </w:rPr>
        <w:t xml:space="preserve">leur autonomie, </w:t>
      </w:r>
      <w:r w:rsidR="00AF0139">
        <w:rPr>
          <w:rFonts w:ascii="Marianne" w:hAnsi="Marianne"/>
        </w:rPr>
        <w:t>le délai maximal</w:t>
      </w:r>
      <w:r w:rsidRPr="002F33AB">
        <w:rPr>
          <w:rFonts w:ascii="Marianne" w:hAnsi="Marianne"/>
        </w:rPr>
        <w:t xml:space="preserve"> de remplacement, le délai maximal de rétablissement et les conditions de maintenance.</w:t>
      </w:r>
      <w:r w:rsidR="00AF0139">
        <w:rPr>
          <w:rFonts w:ascii="Marianne" w:hAnsi="Marianne"/>
        </w:rPr>
        <w:t xml:space="preserve"> </w:t>
      </w:r>
    </w:p>
    <w:p w14:paraId="32E6B687" w14:textId="21359956" w:rsidR="00A63AE0" w:rsidRPr="00A63AE0" w:rsidRDefault="000554B3" w:rsidP="003967F1">
      <w:pPr>
        <w:rPr>
          <w:rFonts w:ascii="Marianne" w:hAnsi="Marianne"/>
        </w:rPr>
      </w:pPr>
      <w:r w:rsidRPr="00DF2BA5">
        <w:rPr>
          <w:rFonts w:ascii="Marianne" w:hAnsi="Marianne"/>
          <w:b/>
          <w:bCs/>
        </w:rPr>
        <w:t>3 pages maximum</w:t>
      </w:r>
      <w:r>
        <w:rPr>
          <w:rFonts w:ascii="Marianne" w:hAnsi="Marianne"/>
        </w:rPr>
        <w:t>.</w:t>
      </w:r>
      <w:r w:rsidR="00A63AE0" w:rsidRPr="00A63AE0">
        <w:rPr>
          <w:rFonts w:ascii="Marianne" w:hAnsi="Marianne"/>
        </w:rPr>
        <w:br/>
      </w:r>
    </w:p>
    <w:p w14:paraId="57F5191B" w14:textId="77777777" w:rsidR="00A63AE0" w:rsidRPr="00A63AE0" w:rsidRDefault="00A63AE0" w:rsidP="003967F1">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3.1 Moyens de protection mécanique</w:t>
      </w:r>
    </w:p>
    <w:p w14:paraId="70D10642" w14:textId="6F35AA4A" w:rsidR="00A63AE0" w:rsidRDefault="00A63AE0" w:rsidP="003967F1">
      <w:pPr>
        <w:rPr>
          <w:rFonts w:ascii="Marianne" w:hAnsi="Marianne"/>
        </w:rPr>
      </w:pPr>
      <w:r w:rsidRPr="00A63AE0">
        <w:rPr>
          <w:rFonts w:ascii="Marianne" w:hAnsi="Marianne"/>
        </w:rPr>
        <w:t>Présentez les moyens matériels que vous mettrez en œuvre pour réaliser les prestations de protection mécanique prévues au marché.</w:t>
      </w:r>
      <w:r w:rsidRPr="00A63AE0">
        <w:rPr>
          <w:rFonts w:ascii="Marianne" w:hAnsi="Marianne"/>
        </w:rPr>
        <w:br/>
      </w:r>
      <w:r w:rsidRPr="00A63AE0">
        <w:rPr>
          <w:rFonts w:ascii="Marianne" w:hAnsi="Marianne"/>
        </w:rPr>
        <w:br/>
        <w:t>Votre réponse précisera notamment :</w:t>
      </w:r>
      <w:r w:rsidRPr="00A63AE0">
        <w:rPr>
          <w:rFonts w:ascii="Marianne" w:hAnsi="Marianne"/>
        </w:rPr>
        <w:br/>
        <w:t>- les équipements de serrurerie et de condamnation des accès ;</w:t>
      </w:r>
      <w:r w:rsidRPr="00A63AE0">
        <w:rPr>
          <w:rFonts w:ascii="Marianne" w:hAnsi="Marianne"/>
        </w:rPr>
        <w:br/>
        <w:t>- les dispositifs de fermeture provisoire ou définitive ;</w:t>
      </w:r>
      <w:r w:rsidRPr="00A63AE0">
        <w:rPr>
          <w:rFonts w:ascii="Marianne" w:hAnsi="Marianne"/>
        </w:rPr>
        <w:br/>
        <w:t>- les solutions de blindage, de protection des ouvertures et des vitrages ;</w:t>
      </w:r>
      <w:r w:rsidRPr="00A63AE0">
        <w:rPr>
          <w:rFonts w:ascii="Marianne" w:hAnsi="Marianne"/>
        </w:rPr>
        <w:br/>
      </w:r>
      <w:r w:rsidRPr="00A63AE0">
        <w:rPr>
          <w:rFonts w:ascii="Marianne" w:hAnsi="Marianne"/>
        </w:rPr>
        <w:lastRenderedPageBreak/>
        <w:t>- les moyens logistiques associés ;</w:t>
      </w:r>
      <w:r w:rsidRPr="00A63AE0">
        <w:rPr>
          <w:rFonts w:ascii="Marianne" w:hAnsi="Marianne"/>
        </w:rPr>
        <w:br/>
        <w:t>- toute autre solution technique utile à la bonne exécution des prestations.</w:t>
      </w:r>
    </w:p>
    <w:p w14:paraId="465F3F63" w14:textId="77777777" w:rsidR="003967F1" w:rsidRPr="00A63AE0" w:rsidRDefault="003967F1" w:rsidP="003967F1">
      <w:pPr>
        <w:rPr>
          <w:rFonts w:ascii="Marianne" w:hAnsi="Marianne"/>
        </w:rPr>
      </w:pPr>
    </w:p>
    <w:p w14:paraId="1DEA0FEF" w14:textId="77777777" w:rsidR="00A63AE0" w:rsidRPr="00A63AE0" w:rsidRDefault="00A63AE0" w:rsidP="003967F1">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3.2 Moyens de détection et de surveillance</w:t>
      </w:r>
    </w:p>
    <w:p w14:paraId="37720457" w14:textId="78D2D410" w:rsidR="00A63AE0" w:rsidRDefault="00A63AE0" w:rsidP="003967F1">
      <w:pPr>
        <w:rPr>
          <w:rFonts w:ascii="Marianne" w:hAnsi="Marianne"/>
        </w:rPr>
      </w:pPr>
      <w:r w:rsidRPr="00A63AE0">
        <w:rPr>
          <w:rFonts w:ascii="Marianne" w:hAnsi="Marianne"/>
        </w:rPr>
        <w:t>Présentez les moyens techniques mobilisés pour les prestations de détection et de surveillance.</w:t>
      </w:r>
      <w:r w:rsidRPr="00A63AE0">
        <w:rPr>
          <w:rFonts w:ascii="Marianne" w:hAnsi="Marianne"/>
        </w:rPr>
        <w:br/>
      </w:r>
      <w:r w:rsidRPr="00A63AE0">
        <w:rPr>
          <w:rFonts w:ascii="Marianne" w:hAnsi="Marianne"/>
        </w:rPr>
        <w:br/>
        <w:t>Votre réponse précisera notamment :</w:t>
      </w:r>
      <w:r w:rsidRPr="00A63AE0">
        <w:rPr>
          <w:rFonts w:ascii="Marianne" w:hAnsi="Marianne"/>
        </w:rPr>
        <w:br/>
        <w:t>- les systèmes d'alarme proposés ;</w:t>
      </w:r>
      <w:r w:rsidRPr="00A63AE0">
        <w:rPr>
          <w:rFonts w:ascii="Marianne" w:hAnsi="Marianne"/>
        </w:rPr>
        <w:br/>
        <w:t xml:space="preserve">- les </w:t>
      </w:r>
      <w:r w:rsidR="002F33AB" w:rsidRPr="002F33AB">
        <w:rPr>
          <w:rFonts w:ascii="Marianne" w:hAnsi="Marianne"/>
        </w:rPr>
        <w:t>dispositifs autonomes et mobiles de d</w:t>
      </w:r>
      <w:r w:rsidR="002F33AB" w:rsidRPr="002F33AB">
        <w:rPr>
          <w:rFonts w:ascii="Marianne" w:hAnsi="Marianne" w:hint="eastAsia"/>
        </w:rPr>
        <w:t>é</w:t>
      </w:r>
      <w:r w:rsidR="002F33AB" w:rsidRPr="002F33AB">
        <w:rPr>
          <w:rFonts w:ascii="Marianne" w:hAnsi="Marianne"/>
        </w:rPr>
        <w:t>tection et de surveillance, fonctionnant sans raccordement permanent aux r</w:t>
      </w:r>
      <w:r w:rsidR="002F33AB" w:rsidRPr="002F33AB">
        <w:rPr>
          <w:rFonts w:ascii="Marianne" w:hAnsi="Marianne" w:hint="eastAsia"/>
        </w:rPr>
        <w:t>é</w:t>
      </w:r>
      <w:r w:rsidR="002F33AB" w:rsidRPr="002F33AB">
        <w:rPr>
          <w:rFonts w:ascii="Marianne" w:hAnsi="Marianne"/>
        </w:rPr>
        <w:t xml:space="preserve">seaux du bien, ou toute solution fonctionnellement </w:t>
      </w:r>
      <w:r w:rsidR="002F33AB" w:rsidRPr="002F33AB">
        <w:rPr>
          <w:rFonts w:ascii="Marianne" w:hAnsi="Marianne" w:hint="eastAsia"/>
        </w:rPr>
        <w:t>é</w:t>
      </w:r>
      <w:r w:rsidR="002F33AB" w:rsidRPr="002F33AB">
        <w:rPr>
          <w:rFonts w:ascii="Marianne" w:hAnsi="Marianne"/>
        </w:rPr>
        <w:t>quivalente</w:t>
      </w:r>
      <w:r w:rsidRPr="00A63AE0">
        <w:rPr>
          <w:rFonts w:ascii="Marianne" w:hAnsi="Marianne"/>
        </w:rPr>
        <w:t xml:space="preserve"> ;</w:t>
      </w:r>
      <w:r w:rsidRPr="00A63AE0">
        <w:rPr>
          <w:rFonts w:ascii="Marianne" w:hAnsi="Marianne"/>
        </w:rPr>
        <w:br/>
        <w:t>- les moyens de télésurveillance ;</w:t>
      </w:r>
      <w:r w:rsidRPr="00A63AE0">
        <w:rPr>
          <w:rFonts w:ascii="Marianne" w:hAnsi="Marianne"/>
        </w:rPr>
        <w:br/>
        <w:t>- les équipements nécessaires aux levées de doute et à la dépose des dispositifs ;</w:t>
      </w:r>
      <w:r w:rsidRPr="00A63AE0">
        <w:rPr>
          <w:rFonts w:ascii="Marianne" w:hAnsi="Marianne"/>
        </w:rPr>
        <w:br/>
        <w:t>- les modalités garantissant leur disponibilité.</w:t>
      </w:r>
    </w:p>
    <w:p w14:paraId="20F337DE" w14:textId="77777777" w:rsidR="003967F1" w:rsidRPr="00A63AE0" w:rsidRDefault="003967F1" w:rsidP="003967F1">
      <w:pPr>
        <w:rPr>
          <w:rFonts w:ascii="Marianne" w:hAnsi="Marianne"/>
        </w:rPr>
      </w:pPr>
    </w:p>
    <w:p w14:paraId="2C1D4025" w14:textId="77777777" w:rsidR="00A63AE0" w:rsidRPr="00A63AE0" w:rsidRDefault="00A63AE0" w:rsidP="003967F1">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3.3 Moyens de gardiennage et d'intervention</w:t>
      </w:r>
    </w:p>
    <w:p w14:paraId="79328A4E" w14:textId="4B1E5B54" w:rsidR="00A63AE0" w:rsidRDefault="00A63AE0" w:rsidP="003967F1">
      <w:pPr>
        <w:rPr>
          <w:rFonts w:ascii="Marianne" w:hAnsi="Marianne"/>
        </w:rPr>
      </w:pPr>
      <w:r w:rsidRPr="00A63AE0">
        <w:rPr>
          <w:rFonts w:ascii="Marianne" w:hAnsi="Marianne"/>
        </w:rPr>
        <w:t>Présentez les moyens que vous mobiliserez pour les prestations de gardiennage exceptionnel et les interventions associées.</w:t>
      </w:r>
      <w:r w:rsidRPr="00A63AE0">
        <w:rPr>
          <w:rFonts w:ascii="Marianne" w:hAnsi="Marianne"/>
        </w:rPr>
        <w:br/>
      </w:r>
      <w:r w:rsidRPr="00A63AE0">
        <w:rPr>
          <w:rFonts w:ascii="Marianne" w:hAnsi="Marianne"/>
        </w:rPr>
        <w:br/>
        <w:t>Votre réponse précisera notamment :</w:t>
      </w:r>
      <w:r w:rsidRPr="00A63AE0">
        <w:rPr>
          <w:rFonts w:ascii="Marianne" w:hAnsi="Marianne"/>
        </w:rPr>
        <w:br/>
        <w:t>- les ressources mobilisables ;</w:t>
      </w:r>
      <w:r w:rsidRPr="00A63AE0">
        <w:rPr>
          <w:rFonts w:ascii="Marianne" w:hAnsi="Marianne"/>
        </w:rPr>
        <w:br/>
        <w:t>- les modalités d'intervention ;</w:t>
      </w:r>
      <w:r w:rsidRPr="00A63AE0">
        <w:rPr>
          <w:rFonts w:ascii="Marianne" w:hAnsi="Marianne"/>
        </w:rPr>
        <w:br/>
        <w:t>- les moyens permettant d'assurer plusieurs prestations simultanément ;</w:t>
      </w:r>
      <w:r w:rsidRPr="00A63AE0">
        <w:rPr>
          <w:rFonts w:ascii="Marianne" w:hAnsi="Marianne"/>
        </w:rPr>
        <w:br/>
        <w:t>- les dispositions prises pour garantir la continuité du service.</w:t>
      </w:r>
    </w:p>
    <w:p w14:paraId="474AEB98" w14:textId="77777777" w:rsidR="003967F1" w:rsidRPr="00A63AE0" w:rsidRDefault="003967F1" w:rsidP="003967F1">
      <w:pPr>
        <w:rPr>
          <w:rFonts w:ascii="Marianne" w:hAnsi="Marianne"/>
        </w:rPr>
      </w:pPr>
    </w:p>
    <w:p w14:paraId="22F0BB63" w14:textId="77777777" w:rsidR="00A63AE0" w:rsidRPr="00A63AE0" w:rsidRDefault="00A63AE0" w:rsidP="003967F1">
      <w:pPr>
        <w:suppressAutoHyphens/>
        <w:spacing w:after="200"/>
        <w:rPr>
          <w:rFonts w:ascii="Marianne" w:eastAsia="Calibri" w:hAnsi="Marianne" w:cs="Arial"/>
          <w:b/>
          <w:bCs/>
          <w:sz w:val="24"/>
          <w:szCs w:val="24"/>
          <w:lang w:eastAsia="ar-SA"/>
        </w:rPr>
      </w:pPr>
      <w:r w:rsidRPr="00A63AE0">
        <w:rPr>
          <w:rFonts w:ascii="Marianne" w:eastAsia="Calibri" w:hAnsi="Marianne" w:cs="Arial"/>
          <w:b/>
          <w:bCs/>
          <w:sz w:val="24"/>
          <w:szCs w:val="24"/>
          <w:lang w:eastAsia="ar-SA"/>
        </w:rPr>
        <w:t>3.4 Maintenance et maintien en condition opérationnelle</w:t>
      </w:r>
    </w:p>
    <w:p w14:paraId="085191EC" w14:textId="66A2868C" w:rsidR="00A63AE0" w:rsidRDefault="00A63AE0" w:rsidP="003967F1">
      <w:pPr>
        <w:rPr>
          <w:rFonts w:ascii="Marianne" w:hAnsi="Marianne"/>
        </w:rPr>
      </w:pPr>
      <w:r w:rsidRPr="00A63AE0">
        <w:rPr>
          <w:rFonts w:ascii="Marianne" w:hAnsi="Marianne"/>
        </w:rPr>
        <w:t>Exposez les dispositions mises en œuvre afin de garantir le maintien en condition opérationnelle des équipements utilisés dans le cadre du marché.</w:t>
      </w:r>
      <w:r w:rsidRPr="00A63AE0">
        <w:rPr>
          <w:rFonts w:ascii="Marianne" w:hAnsi="Marianne"/>
        </w:rPr>
        <w:br/>
      </w:r>
      <w:r w:rsidRPr="00A63AE0">
        <w:rPr>
          <w:rFonts w:ascii="Marianne" w:hAnsi="Marianne"/>
        </w:rPr>
        <w:br/>
        <w:t>Votre réponse précisera notamment :</w:t>
      </w:r>
      <w:r w:rsidRPr="00A63AE0">
        <w:rPr>
          <w:rFonts w:ascii="Marianne" w:hAnsi="Marianne"/>
        </w:rPr>
        <w:br/>
        <w:t>- les modalités de contrôle des équipements ;</w:t>
      </w:r>
      <w:r w:rsidRPr="00A63AE0">
        <w:rPr>
          <w:rFonts w:ascii="Marianne" w:hAnsi="Marianne"/>
        </w:rPr>
        <w:br/>
        <w:t>- les opérations de maintenance ;</w:t>
      </w:r>
      <w:r w:rsidRPr="00A63AE0">
        <w:rPr>
          <w:rFonts w:ascii="Marianne" w:hAnsi="Marianne"/>
        </w:rPr>
        <w:br/>
        <w:t>- les modalités de remplacement des matériels indisponibles ou obsolètes ;</w:t>
      </w:r>
      <w:r w:rsidRPr="00A63AE0">
        <w:rPr>
          <w:rFonts w:ascii="Marianne" w:hAnsi="Marianne"/>
        </w:rPr>
        <w:br/>
        <w:t>- les améliorations techniques susceptibles d'être proposées au cours du marché.</w:t>
      </w:r>
    </w:p>
    <w:p w14:paraId="61ECD1F4" w14:textId="77777777" w:rsidR="003967F1" w:rsidRDefault="003967F1" w:rsidP="003967F1">
      <w:pPr>
        <w:rPr>
          <w:rFonts w:ascii="Marianne" w:hAnsi="Marianne"/>
        </w:rPr>
      </w:pPr>
    </w:p>
    <w:p w14:paraId="7A9E74C2" w14:textId="77777777" w:rsidR="003967F1" w:rsidRDefault="003967F1" w:rsidP="003967F1">
      <w:pPr>
        <w:rPr>
          <w:rFonts w:ascii="Marianne" w:hAnsi="Marianne"/>
        </w:rPr>
      </w:pPr>
    </w:p>
    <w:p w14:paraId="368FCA66" w14:textId="77777777" w:rsidR="00A63AE0" w:rsidRPr="004E1005" w:rsidRDefault="00A63AE0" w:rsidP="003967F1">
      <w:pPr>
        <w:rPr>
          <w:rFonts w:ascii="Marianne" w:hAnsi="Marianne"/>
        </w:rPr>
      </w:pPr>
    </w:p>
    <w:p w14:paraId="0E016194" w14:textId="53AB7BEB" w:rsidR="00A63AE0" w:rsidRPr="004E1005" w:rsidRDefault="00A63AE0" w:rsidP="003967F1">
      <w:pPr>
        <w:suppressAutoHyphens/>
        <w:spacing w:after="200"/>
        <w:rPr>
          <w:rFonts w:ascii="Marianne" w:eastAsia="Calibri" w:hAnsi="Marianne" w:cs="Arial"/>
          <w:b/>
          <w:caps/>
          <w:sz w:val="28"/>
          <w:szCs w:val="28"/>
          <w:lang w:eastAsia="ar-SA"/>
        </w:rPr>
      </w:pPr>
      <w:r w:rsidRPr="004E1005">
        <w:rPr>
          <w:rFonts w:ascii="Marianne" w:eastAsia="Calibri" w:hAnsi="Marianne" w:cs="Arial"/>
          <w:b/>
          <w:caps/>
          <w:sz w:val="28"/>
          <w:szCs w:val="28"/>
          <w:lang w:eastAsia="ar-SA"/>
        </w:rPr>
        <w:t xml:space="preserve">PARTIE 4 – SUIVI </w:t>
      </w:r>
      <w:r w:rsidR="00C155D5">
        <w:rPr>
          <w:rFonts w:ascii="Marianne" w:eastAsia="Calibri" w:hAnsi="Marianne" w:cs="Arial"/>
          <w:b/>
          <w:caps/>
          <w:sz w:val="28"/>
          <w:szCs w:val="28"/>
          <w:lang w:eastAsia="ar-SA"/>
        </w:rPr>
        <w:t xml:space="preserve">DE L’EXECUTION, ACCOMPAGNEMENT </w:t>
      </w:r>
      <w:r w:rsidRPr="004E1005">
        <w:rPr>
          <w:rFonts w:ascii="Marianne" w:eastAsia="Calibri" w:hAnsi="Marianne" w:cs="Arial"/>
          <w:b/>
          <w:caps/>
          <w:sz w:val="28"/>
          <w:szCs w:val="28"/>
          <w:lang w:eastAsia="ar-SA"/>
        </w:rPr>
        <w:t>DE L'AGRASC</w:t>
      </w:r>
      <w:r w:rsidR="00C155D5">
        <w:rPr>
          <w:rFonts w:ascii="Marianne" w:eastAsia="Calibri" w:hAnsi="Marianne" w:cs="Arial"/>
          <w:b/>
          <w:caps/>
          <w:sz w:val="28"/>
          <w:szCs w:val="28"/>
          <w:lang w:eastAsia="ar-SA"/>
        </w:rPr>
        <w:t xml:space="preserve"> ET QUALITE DES LIVRABLES</w:t>
      </w:r>
    </w:p>
    <w:p w14:paraId="6EB83652" w14:textId="77777777" w:rsidR="000554B3" w:rsidRDefault="00A63AE0" w:rsidP="003967F1">
      <w:pPr>
        <w:rPr>
          <w:rFonts w:ascii="Marianne" w:hAnsi="Marianne"/>
        </w:rPr>
      </w:pPr>
      <w:r w:rsidRPr="003967F1">
        <w:rPr>
          <w:rFonts w:ascii="Marianne" w:hAnsi="Marianne"/>
          <w:b/>
          <w:bCs/>
        </w:rPr>
        <w:t xml:space="preserve">Sous-critère n° 4 – Noté sur </w:t>
      </w:r>
      <w:r w:rsidR="00717BFC">
        <w:rPr>
          <w:rFonts w:ascii="Marianne" w:hAnsi="Marianne"/>
          <w:b/>
          <w:bCs/>
        </w:rPr>
        <w:t>12</w:t>
      </w:r>
      <w:r w:rsidRPr="003967F1">
        <w:rPr>
          <w:rFonts w:ascii="Marianne" w:hAnsi="Marianne"/>
          <w:b/>
          <w:bCs/>
        </w:rPr>
        <w:t xml:space="preserve"> points</w:t>
      </w:r>
      <w:r w:rsidRPr="003967F1">
        <w:rPr>
          <w:rFonts w:ascii="Marianne" w:hAnsi="Marianne"/>
          <w:b/>
          <w:bCs/>
        </w:rPr>
        <w:br/>
      </w:r>
      <w:r w:rsidRPr="004E1005">
        <w:rPr>
          <w:rFonts w:ascii="Marianne" w:hAnsi="Marianne"/>
        </w:rPr>
        <w:br/>
        <w:t>La présente partie a pour objet de permettre à l'AGRASC d'apprécier les modalités de suivi du marché et l'accompagnement proposés pendant toute la durée d'exécution.</w:t>
      </w:r>
    </w:p>
    <w:p w14:paraId="059530D0" w14:textId="59615D61" w:rsidR="00A63AE0" w:rsidRPr="00A97ED1" w:rsidRDefault="000554B3" w:rsidP="003967F1">
      <w:pPr>
        <w:rPr>
          <w:rFonts w:ascii="Marianne" w:eastAsia="Calibri" w:hAnsi="Marianne" w:cs="Arial"/>
          <w:b/>
          <w:bCs/>
          <w:sz w:val="24"/>
          <w:szCs w:val="24"/>
          <w:lang w:eastAsia="ar-SA"/>
        </w:rPr>
      </w:pPr>
      <w:r w:rsidRPr="00DF2BA5">
        <w:rPr>
          <w:rFonts w:ascii="Marianne" w:hAnsi="Marianne"/>
          <w:b/>
          <w:bCs/>
        </w:rPr>
        <w:t>2 pages maximum</w:t>
      </w:r>
      <w:r w:rsidR="00A63AE0" w:rsidRPr="004E1005">
        <w:rPr>
          <w:rFonts w:ascii="Marianne" w:hAnsi="Marianne"/>
        </w:rPr>
        <w:br/>
      </w:r>
      <w:r w:rsidR="00A63AE0" w:rsidRPr="004E1005">
        <w:rPr>
          <w:rFonts w:ascii="Marianne" w:hAnsi="Marianne"/>
        </w:rPr>
        <w:br/>
      </w:r>
      <w:r w:rsidR="00A63AE0" w:rsidRPr="00A97ED1">
        <w:rPr>
          <w:rFonts w:ascii="Marianne" w:eastAsia="Calibri" w:hAnsi="Marianne" w:cs="Arial"/>
          <w:b/>
          <w:bCs/>
          <w:sz w:val="24"/>
          <w:szCs w:val="24"/>
          <w:lang w:eastAsia="ar-SA"/>
        </w:rPr>
        <w:t>4.1 Communication avec l'AGRASC</w:t>
      </w:r>
    </w:p>
    <w:p w14:paraId="477E53E9" w14:textId="04108B52" w:rsidR="00A63AE0" w:rsidRDefault="00A63AE0" w:rsidP="003967F1">
      <w:pPr>
        <w:rPr>
          <w:rFonts w:ascii="Marianne" w:hAnsi="Marianne"/>
        </w:rPr>
      </w:pPr>
      <w:r w:rsidRPr="004E1005">
        <w:rPr>
          <w:rFonts w:ascii="Marianne" w:hAnsi="Marianne"/>
        </w:rPr>
        <w:t>Exposez les modalités d'échange que vous mettrez en œuvre avec l'AGRASC pendant toute la durée du marché.</w:t>
      </w:r>
      <w:r w:rsidRPr="004E1005">
        <w:rPr>
          <w:rFonts w:ascii="Marianne" w:hAnsi="Marianne"/>
        </w:rPr>
        <w:br/>
      </w:r>
      <w:r w:rsidRPr="004E1005">
        <w:rPr>
          <w:rFonts w:ascii="Marianne" w:hAnsi="Marianne"/>
        </w:rPr>
        <w:lastRenderedPageBreak/>
        <w:br/>
        <w:t>Votre réponse précisera notamment :</w:t>
      </w:r>
      <w:r w:rsidRPr="004E1005">
        <w:rPr>
          <w:rFonts w:ascii="Marianne" w:hAnsi="Marianne"/>
        </w:rPr>
        <w:br/>
        <w:t>- les modalités de prise de contact ;</w:t>
      </w:r>
      <w:r w:rsidRPr="004E1005">
        <w:rPr>
          <w:rFonts w:ascii="Marianne" w:hAnsi="Marianne"/>
        </w:rPr>
        <w:br/>
        <w:t>- les modalités de traitement des demandes et des sollicitations ;</w:t>
      </w:r>
      <w:r w:rsidRPr="004E1005">
        <w:rPr>
          <w:rFonts w:ascii="Marianne" w:hAnsi="Marianne"/>
        </w:rPr>
        <w:br/>
        <w:t>- les modalités d'information en cas d'événement impactant l'exécution des prestations ;</w:t>
      </w:r>
      <w:r w:rsidRPr="004E1005">
        <w:rPr>
          <w:rFonts w:ascii="Marianne" w:hAnsi="Marianne"/>
        </w:rPr>
        <w:br/>
        <w:t>- les engagements en matière de réactivité.</w:t>
      </w:r>
    </w:p>
    <w:p w14:paraId="48C0C293" w14:textId="77777777" w:rsidR="003967F1" w:rsidRPr="004E1005" w:rsidRDefault="003967F1" w:rsidP="003967F1">
      <w:pPr>
        <w:rPr>
          <w:rFonts w:ascii="Marianne" w:hAnsi="Marianne"/>
        </w:rPr>
      </w:pPr>
    </w:p>
    <w:p w14:paraId="5465DBE6" w14:textId="77777777" w:rsidR="00A63AE0" w:rsidRPr="00A97ED1" w:rsidRDefault="00A63AE0" w:rsidP="003967F1">
      <w:pPr>
        <w:suppressAutoHyphens/>
        <w:spacing w:after="200"/>
        <w:rPr>
          <w:rFonts w:ascii="Marianne" w:eastAsia="Calibri" w:hAnsi="Marianne" w:cs="Arial"/>
          <w:b/>
          <w:bCs/>
          <w:sz w:val="24"/>
          <w:szCs w:val="24"/>
          <w:lang w:eastAsia="ar-SA"/>
        </w:rPr>
      </w:pPr>
      <w:r w:rsidRPr="00A97ED1">
        <w:rPr>
          <w:rFonts w:ascii="Marianne" w:eastAsia="Calibri" w:hAnsi="Marianne" w:cs="Arial"/>
          <w:b/>
          <w:bCs/>
          <w:sz w:val="24"/>
          <w:szCs w:val="24"/>
          <w:lang w:eastAsia="ar-SA"/>
        </w:rPr>
        <w:t>4.2 Suivi des prestations</w:t>
      </w:r>
    </w:p>
    <w:p w14:paraId="62B1E09E" w14:textId="25D40418" w:rsidR="00A63AE0" w:rsidRDefault="00A63AE0" w:rsidP="003967F1">
      <w:pPr>
        <w:rPr>
          <w:rFonts w:ascii="Marianne" w:hAnsi="Marianne"/>
        </w:rPr>
      </w:pPr>
      <w:r w:rsidRPr="004E1005">
        <w:rPr>
          <w:rFonts w:ascii="Marianne" w:hAnsi="Marianne"/>
        </w:rPr>
        <w:br/>
        <w:t>Présentez les modalités retenues pour assurer le suivi des prestations exécutées.</w:t>
      </w:r>
      <w:r w:rsidRPr="004E1005">
        <w:rPr>
          <w:rFonts w:ascii="Marianne" w:hAnsi="Marianne"/>
        </w:rPr>
        <w:br/>
      </w:r>
      <w:r w:rsidRPr="004E1005">
        <w:rPr>
          <w:rFonts w:ascii="Marianne" w:hAnsi="Marianne"/>
        </w:rPr>
        <w:br/>
        <w:t>Votre réponse précisera notamment :</w:t>
      </w:r>
      <w:r w:rsidRPr="004E1005">
        <w:rPr>
          <w:rFonts w:ascii="Marianne" w:hAnsi="Marianne"/>
        </w:rPr>
        <w:br/>
        <w:t>- les informations transmises après chaque intervention ;</w:t>
      </w:r>
      <w:r w:rsidRPr="004E1005">
        <w:rPr>
          <w:rFonts w:ascii="Marianne" w:hAnsi="Marianne"/>
        </w:rPr>
        <w:br/>
        <w:t>- les modalités de suivi des bons de commande ;</w:t>
      </w:r>
      <w:r w:rsidRPr="004E1005">
        <w:rPr>
          <w:rFonts w:ascii="Marianne" w:hAnsi="Marianne"/>
        </w:rPr>
        <w:br/>
        <w:t>- les outils mis à disposition de l'AGRASC ;</w:t>
      </w:r>
      <w:r w:rsidRPr="004E1005">
        <w:rPr>
          <w:rFonts w:ascii="Marianne" w:hAnsi="Marianne"/>
        </w:rPr>
        <w:br/>
        <w:t>- les modalités de traçabilité des interventions</w:t>
      </w:r>
      <w:r w:rsidR="00765ED1">
        <w:rPr>
          <w:rFonts w:ascii="Marianne" w:hAnsi="Marianne"/>
        </w:rPr>
        <w:t> ;</w:t>
      </w:r>
    </w:p>
    <w:p w14:paraId="5052AFDA" w14:textId="2B337CF7" w:rsidR="003967F1" w:rsidRDefault="00765ED1" w:rsidP="003967F1">
      <w:pPr>
        <w:rPr>
          <w:rFonts w:ascii="Marianne" w:hAnsi="Marianne"/>
        </w:rPr>
      </w:pPr>
      <w:r w:rsidRPr="004E1005">
        <w:rPr>
          <w:rFonts w:ascii="Marianne" w:hAnsi="Marianne"/>
        </w:rPr>
        <w:t xml:space="preserve">- </w:t>
      </w:r>
      <w:r>
        <w:rPr>
          <w:rFonts w:ascii="Marianne" w:hAnsi="Marianne"/>
        </w:rPr>
        <w:t>l</w:t>
      </w:r>
      <w:r w:rsidRPr="00765ED1">
        <w:rPr>
          <w:rFonts w:ascii="Marianne" w:hAnsi="Marianne"/>
        </w:rPr>
        <w:t>e candidat joint un exemple anonymisé de compte rendu d’intervention et présente les modalités de suivi des bons de commande, locations, incidents, maintenances, déposes et facturations</w:t>
      </w:r>
      <w:r>
        <w:rPr>
          <w:rFonts w:ascii="Marianne" w:hAnsi="Marianne"/>
        </w:rPr>
        <w:t>.</w:t>
      </w:r>
    </w:p>
    <w:p w14:paraId="340AFA26" w14:textId="77777777" w:rsidR="00765ED1" w:rsidRPr="004E1005" w:rsidRDefault="00765ED1" w:rsidP="003967F1">
      <w:pPr>
        <w:rPr>
          <w:rFonts w:ascii="Marianne" w:hAnsi="Marianne"/>
        </w:rPr>
      </w:pPr>
    </w:p>
    <w:p w14:paraId="0885C746" w14:textId="77777777" w:rsidR="002F33AB" w:rsidRDefault="00A63AE0" w:rsidP="002F33AB">
      <w:pPr>
        <w:suppressAutoHyphens/>
        <w:spacing w:after="200"/>
        <w:rPr>
          <w:rFonts w:ascii="Marianne" w:eastAsia="Calibri" w:hAnsi="Marianne" w:cs="Arial"/>
          <w:b/>
          <w:bCs/>
          <w:sz w:val="24"/>
          <w:szCs w:val="24"/>
          <w:lang w:eastAsia="ar-SA"/>
        </w:rPr>
      </w:pPr>
      <w:r w:rsidRPr="00A97ED1">
        <w:rPr>
          <w:rFonts w:ascii="Marianne" w:eastAsia="Calibri" w:hAnsi="Marianne" w:cs="Arial"/>
          <w:b/>
          <w:bCs/>
          <w:sz w:val="24"/>
          <w:szCs w:val="24"/>
          <w:lang w:eastAsia="ar-SA"/>
        </w:rPr>
        <w:t>4.3 Démarche d'amélioration continue</w:t>
      </w:r>
    </w:p>
    <w:p w14:paraId="55568AD8" w14:textId="696CA86A" w:rsidR="00A63AE0" w:rsidRPr="002F33AB" w:rsidRDefault="00A63AE0" w:rsidP="002F33AB">
      <w:pPr>
        <w:suppressAutoHyphens/>
        <w:spacing w:after="200"/>
        <w:rPr>
          <w:rFonts w:ascii="Marianne" w:eastAsia="Calibri" w:hAnsi="Marianne" w:cs="Arial"/>
          <w:b/>
          <w:bCs/>
          <w:sz w:val="24"/>
          <w:szCs w:val="24"/>
          <w:lang w:eastAsia="ar-SA"/>
        </w:rPr>
      </w:pPr>
      <w:r w:rsidRPr="004E1005">
        <w:rPr>
          <w:rFonts w:ascii="Marianne" w:hAnsi="Marianne"/>
        </w:rPr>
        <w:t>Exposez les dispositions mises en œuvre afin d'améliorer en continu la qualité des prestations pendant l'exécution du marché.</w:t>
      </w:r>
      <w:r w:rsidRPr="004E1005">
        <w:rPr>
          <w:rFonts w:ascii="Marianne" w:hAnsi="Marianne"/>
        </w:rPr>
        <w:br/>
      </w:r>
      <w:r w:rsidRPr="004E1005">
        <w:rPr>
          <w:rFonts w:ascii="Marianne" w:hAnsi="Marianne"/>
        </w:rPr>
        <w:br/>
        <w:t>Votre réponse précisera notamment :</w:t>
      </w:r>
      <w:r w:rsidRPr="004E1005">
        <w:rPr>
          <w:rFonts w:ascii="Marianne" w:hAnsi="Marianne"/>
        </w:rPr>
        <w:br/>
        <w:t>- les modalités de recueil des retours de l'AGRASC ;</w:t>
      </w:r>
      <w:r w:rsidRPr="004E1005">
        <w:rPr>
          <w:rFonts w:ascii="Marianne" w:hAnsi="Marianne"/>
        </w:rPr>
        <w:br/>
        <w:t>- les actions correctives mises en œuvre en cas de difficulté ;</w:t>
      </w:r>
      <w:r w:rsidRPr="004E1005">
        <w:rPr>
          <w:rFonts w:ascii="Marianne" w:hAnsi="Marianne"/>
        </w:rPr>
        <w:br/>
        <w:t>- les propositions d'amélioration susceptibles d'être formulées au cours du marché.</w:t>
      </w:r>
    </w:p>
    <w:sectPr w:rsidR="00A63AE0" w:rsidRPr="002F33AB" w:rsidSect="00274D7E">
      <w:footerReference w:type="even" r:id="rId9"/>
      <w:footerReference w:type="default" r:id="rId10"/>
      <w:pgSz w:w="11907" w:h="16840" w:code="9"/>
      <w:pgMar w:top="1079" w:right="851" w:bottom="1258"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6164" w14:textId="77777777" w:rsidR="0080078A" w:rsidRDefault="0080078A">
      <w:r>
        <w:separator/>
      </w:r>
    </w:p>
  </w:endnote>
  <w:endnote w:type="continuationSeparator" w:id="0">
    <w:p w14:paraId="78D276F7" w14:textId="77777777" w:rsidR="0080078A" w:rsidRDefault="0080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17FA5" w14:textId="77777777" w:rsidR="0080078A" w:rsidRDefault="00EE24FC">
    <w:pPr>
      <w:pStyle w:val="Pieddepage"/>
      <w:framePr w:wrap="around" w:vAnchor="text" w:hAnchor="margin" w:xAlign="right" w:y="1"/>
      <w:rPr>
        <w:rStyle w:val="Numrodepage"/>
      </w:rPr>
    </w:pPr>
    <w:r>
      <w:rPr>
        <w:rStyle w:val="Numrodepage"/>
      </w:rPr>
      <w:fldChar w:fldCharType="begin"/>
    </w:r>
    <w:r w:rsidR="0080078A">
      <w:rPr>
        <w:rStyle w:val="Numrodepage"/>
      </w:rPr>
      <w:instrText xml:space="preserve">PAGE  </w:instrText>
    </w:r>
    <w:r>
      <w:rPr>
        <w:rStyle w:val="Numrodepage"/>
      </w:rPr>
      <w:fldChar w:fldCharType="separate"/>
    </w:r>
    <w:r w:rsidR="0080078A">
      <w:rPr>
        <w:rStyle w:val="Numrodepage"/>
        <w:noProof/>
      </w:rPr>
      <w:t>1</w:t>
    </w:r>
    <w:r>
      <w:rPr>
        <w:rStyle w:val="Numrodepage"/>
      </w:rPr>
      <w:fldChar w:fldCharType="end"/>
    </w:r>
  </w:p>
  <w:p w14:paraId="6D6AAF83" w14:textId="77777777" w:rsidR="0080078A" w:rsidRDefault="0080078A">
    <w:pPr>
      <w:pStyle w:val="Pieddepag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9897" w14:textId="6F2E9A5B" w:rsidR="00473508" w:rsidRPr="00032737" w:rsidRDefault="00473508">
    <w:pPr>
      <w:pStyle w:val="Pieddepage"/>
      <w:rPr>
        <w:rFonts w:ascii="Arial" w:hAnsi="Arial" w:cs="Arial"/>
        <w:b/>
        <w:bCs/>
      </w:rPr>
    </w:pPr>
    <w:r w:rsidRPr="00032737">
      <w:rPr>
        <w:rFonts w:ascii="Arial" w:hAnsi="Arial" w:cs="Arial"/>
        <w:b/>
        <w:bCs/>
      </w:rPr>
      <w:tab/>
    </w:r>
    <w:r w:rsidRPr="00032737">
      <w:rPr>
        <w:rFonts w:ascii="Arial" w:hAnsi="Arial" w:cs="Arial"/>
        <w:b/>
        <w:bCs/>
      </w:rPr>
      <w:tab/>
    </w:r>
    <w:sdt>
      <w:sdtPr>
        <w:rPr>
          <w:rFonts w:ascii="Arial" w:hAnsi="Arial" w:cs="Arial"/>
          <w:b/>
          <w:bCs/>
        </w:rPr>
        <w:id w:val="1864399622"/>
        <w:docPartObj>
          <w:docPartGallery w:val="Page Numbers (Bottom of Page)"/>
          <w:docPartUnique/>
        </w:docPartObj>
      </w:sdtPr>
      <w:sdtEndPr/>
      <w:sdtContent>
        <w:sdt>
          <w:sdtPr>
            <w:rPr>
              <w:rFonts w:ascii="Arial" w:hAnsi="Arial" w:cs="Arial"/>
              <w:b/>
              <w:bCs/>
            </w:rPr>
            <w:id w:val="98381352"/>
            <w:docPartObj>
              <w:docPartGallery w:val="Page Numbers (Top of Page)"/>
              <w:docPartUnique/>
            </w:docPartObj>
          </w:sdtPr>
          <w:sdtEndPr/>
          <w:sdtContent>
            <w:r w:rsidRPr="00032737">
              <w:rPr>
                <w:rFonts w:ascii="Arial" w:hAnsi="Arial" w:cs="Arial"/>
                <w:b/>
                <w:bCs/>
              </w:rPr>
              <w:t xml:space="preserve">Page </w:t>
            </w:r>
            <w:r w:rsidRPr="00032737">
              <w:rPr>
                <w:rFonts w:ascii="Arial" w:hAnsi="Arial" w:cs="Arial"/>
                <w:b/>
                <w:bCs/>
                <w:sz w:val="24"/>
                <w:szCs w:val="24"/>
              </w:rPr>
              <w:fldChar w:fldCharType="begin"/>
            </w:r>
            <w:r w:rsidRPr="00032737">
              <w:rPr>
                <w:rFonts w:ascii="Arial" w:hAnsi="Arial" w:cs="Arial"/>
                <w:b/>
                <w:bCs/>
              </w:rPr>
              <w:instrText>PAGE</w:instrText>
            </w:r>
            <w:r w:rsidRPr="00032737">
              <w:rPr>
                <w:rFonts w:ascii="Arial" w:hAnsi="Arial" w:cs="Arial"/>
                <w:b/>
                <w:bCs/>
                <w:sz w:val="24"/>
                <w:szCs w:val="24"/>
              </w:rPr>
              <w:fldChar w:fldCharType="separate"/>
            </w:r>
            <w:r w:rsidR="00322E0E" w:rsidRPr="00032737">
              <w:rPr>
                <w:rFonts w:ascii="Arial" w:hAnsi="Arial" w:cs="Arial"/>
                <w:b/>
                <w:bCs/>
                <w:noProof/>
              </w:rPr>
              <w:t>2</w:t>
            </w:r>
            <w:r w:rsidRPr="00032737">
              <w:rPr>
                <w:rFonts w:ascii="Arial" w:hAnsi="Arial" w:cs="Arial"/>
                <w:b/>
                <w:bCs/>
                <w:sz w:val="24"/>
                <w:szCs w:val="24"/>
              </w:rPr>
              <w:fldChar w:fldCharType="end"/>
            </w:r>
            <w:r w:rsidRPr="00032737">
              <w:rPr>
                <w:rFonts w:ascii="Arial" w:hAnsi="Arial" w:cs="Arial"/>
                <w:b/>
                <w:bCs/>
              </w:rPr>
              <w:t xml:space="preserve"> sur </w:t>
            </w:r>
            <w:r w:rsidRPr="00032737">
              <w:rPr>
                <w:rFonts w:ascii="Arial" w:hAnsi="Arial" w:cs="Arial"/>
                <w:b/>
                <w:bCs/>
                <w:sz w:val="24"/>
                <w:szCs w:val="24"/>
              </w:rPr>
              <w:fldChar w:fldCharType="begin"/>
            </w:r>
            <w:r w:rsidRPr="00032737">
              <w:rPr>
                <w:rFonts w:ascii="Arial" w:hAnsi="Arial" w:cs="Arial"/>
                <w:b/>
                <w:bCs/>
              </w:rPr>
              <w:instrText>NUMPAGES</w:instrText>
            </w:r>
            <w:r w:rsidRPr="00032737">
              <w:rPr>
                <w:rFonts w:ascii="Arial" w:hAnsi="Arial" w:cs="Arial"/>
                <w:b/>
                <w:bCs/>
                <w:sz w:val="24"/>
                <w:szCs w:val="24"/>
              </w:rPr>
              <w:fldChar w:fldCharType="separate"/>
            </w:r>
            <w:r w:rsidR="00322E0E" w:rsidRPr="00032737">
              <w:rPr>
                <w:rFonts w:ascii="Arial" w:hAnsi="Arial" w:cs="Arial"/>
                <w:b/>
                <w:bCs/>
                <w:noProof/>
              </w:rPr>
              <w:t>4</w:t>
            </w:r>
            <w:r w:rsidRPr="00032737">
              <w:rPr>
                <w:rFonts w:ascii="Arial" w:hAnsi="Arial" w:cs="Arial"/>
                <w:b/>
                <w:bCs/>
                <w:sz w:val="24"/>
                <w:szCs w:val="24"/>
              </w:rPr>
              <w:fldChar w:fldCharType="end"/>
            </w:r>
          </w:sdtContent>
        </w:sdt>
      </w:sdtContent>
    </w:sdt>
  </w:p>
  <w:p w14:paraId="1EFF89B6" w14:textId="77777777" w:rsidR="0080078A" w:rsidRPr="004E5469" w:rsidRDefault="0080078A" w:rsidP="005B387B">
    <w:pPr>
      <w:pStyle w:val="Pieddepage"/>
      <w:ind w:right="360"/>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A52E" w14:textId="77777777" w:rsidR="0080078A" w:rsidRDefault="0080078A">
      <w:r>
        <w:separator/>
      </w:r>
    </w:p>
  </w:footnote>
  <w:footnote w:type="continuationSeparator" w:id="0">
    <w:p w14:paraId="6512A1B7" w14:textId="77777777" w:rsidR="0080078A" w:rsidRDefault="0080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5918"/>
    <w:multiLevelType w:val="hybridMultilevel"/>
    <w:tmpl w:val="7BA4DE6E"/>
    <w:lvl w:ilvl="0" w:tplc="D8FAA5A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A3283D"/>
    <w:multiLevelType w:val="hybridMultilevel"/>
    <w:tmpl w:val="9E5EF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1D6AD9"/>
    <w:multiLevelType w:val="hybridMultilevel"/>
    <w:tmpl w:val="C9BE12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5710F9"/>
    <w:multiLevelType w:val="hybridMultilevel"/>
    <w:tmpl w:val="B1EE7454"/>
    <w:lvl w:ilvl="0" w:tplc="BC10316C">
      <w:start w:val="1"/>
      <w:numFmt w:val="decimal"/>
      <w:lvlText w:val="%1-"/>
      <w:lvlJc w:val="left"/>
      <w:pPr>
        <w:ind w:left="1652" w:hanging="336"/>
      </w:pPr>
      <w:rPr>
        <w:rFonts w:ascii="Marianne" w:eastAsia="Times New Roman" w:hAnsi="Marianne" w:cs="Times New Roman"/>
        <w:spacing w:val="-12"/>
        <w:w w:val="100"/>
        <w:sz w:val="24"/>
        <w:szCs w:val="24"/>
        <w:lang w:val="fr-FR" w:eastAsia="fr-FR" w:bidi="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D36612"/>
    <w:multiLevelType w:val="hybridMultilevel"/>
    <w:tmpl w:val="2D102A70"/>
    <w:lvl w:ilvl="0" w:tplc="040C0017">
      <w:start w:val="1"/>
      <w:numFmt w:val="lowerLetter"/>
      <w:lvlText w:val="%1)"/>
      <w:lvlJc w:val="left"/>
      <w:pPr>
        <w:tabs>
          <w:tab w:val="num" w:pos="720"/>
        </w:tabs>
        <w:ind w:left="720" w:hanging="360"/>
      </w:pPr>
      <w:rPr>
        <w:rFonts w:hint="default"/>
      </w:rPr>
    </w:lvl>
    <w:lvl w:ilvl="1" w:tplc="C772F3B4">
      <w:start w:val="13"/>
      <w:numFmt w:val="bullet"/>
      <w:lvlText w:val="-"/>
      <w:lvlJc w:val="left"/>
      <w:pPr>
        <w:tabs>
          <w:tab w:val="num" w:pos="1440"/>
        </w:tabs>
        <w:ind w:left="1440" w:hanging="360"/>
      </w:pPr>
      <w:rPr>
        <w:rFonts w:ascii="Times New Roman" w:eastAsia="Times New Roman" w:hAnsi="Times New Roman" w:cs="Times New Roman" w:hint="default"/>
      </w:rPr>
    </w:lvl>
    <w:lvl w:ilvl="2" w:tplc="7A6CFC2C">
      <w:start w:val="2"/>
      <w:numFmt w:val="bullet"/>
      <w:lvlText w:val=""/>
      <w:lvlJc w:val="left"/>
      <w:pPr>
        <w:tabs>
          <w:tab w:val="num" w:pos="2340"/>
        </w:tabs>
        <w:ind w:left="2340" w:hanging="360"/>
      </w:pPr>
      <w:rPr>
        <w:rFonts w:ascii="Symbol" w:eastAsia="Times New Roman" w:hAnsi="Symbol" w:cs="Times New Roman"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5E85C99"/>
    <w:multiLevelType w:val="hybridMultilevel"/>
    <w:tmpl w:val="4D9CB1E2"/>
    <w:lvl w:ilvl="0" w:tplc="DC761754">
      <w:start w:val="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0641B"/>
    <w:multiLevelType w:val="hybridMultilevel"/>
    <w:tmpl w:val="3034C7A2"/>
    <w:lvl w:ilvl="0" w:tplc="CD42E776">
      <w:start w:val="1"/>
      <w:numFmt w:val="bullet"/>
      <w:lvlText w:val=""/>
      <w:lvlJc w:val="left"/>
      <w:pPr>
        <w:tabs>
          <w:tab w:val="num" w:pos="937"/>
        </w:tabs>
        <w:ind w:left="937" w:hanging="360"/>
      </w:pPr>
      <w:rPr>
        <w:rFonts w:ascii="Symbol" w:hAnsi="Symbol" w:hint="default"/>
        <w:color w:val="auto"/>
      </w:rPr>
    </w:lvl>
    <w:lvl w:ilvl="1" w:tplc="040C0003">
      <w:start w:val="1"/>
      <w:numFmt w:val="bullet"/>
      <w:lvlText w:val="o"/>
      <w:lvlJc w:val="left"/>
      <w:pPr>
        <w:tabs>
          <w:tab w:val="num" w:pos="1734"/>
        </w:tabs>
        <w:ind w:left="1734" w:hanging="360"/>
      </w:pPr>
      <w:rPr>
        <w:rFonts w:ascii="Courier New" w:hAnsi="Courier New" w:cs="Courier New" w:hint="default"/>
        <w:color w:val="auto"/>
      </w:rPr>
    </w:lvl>
    <w:lvl w:ilvl="2" w:tplc="040C0005" w:tentative="1">
      <w:start w:val="1"/>
      <w:numFmt w:val="bullet"/>
      <w:lvlText w:val=""/>
      <w:lvlJc w:val="left"/>
      <w:pPr>
        <w:tabs>
          <w:tab w:val="num" w:pos="2454"/>
        </w:tabs>
        <w:ind w:left="2454" w:hanging="360"/>
      </w:pPr>
      <w:rPr>
        <w:rFonts w:ascii="Wingdings" w:hAnsi="Wingdings" w:hint="default"/>
      </w:rPr>
    </w:lvl>
    <w:lvl w:ilvl="3" w:tplc="040C0001" w:tentative="1">
      <w:start w:val="1"/>
      <w:numFmt w:val="bullet"/>
      <w:lvlText w:val=""/>
      <w:lvlJc w:val="left"/>
      <w:pPr>
        <w:tabs>
          <w:tab w:val="num" w:pos="3174"/>
        </w:tabs>
        <w:ind w:left="3174" w:hanging="360"/>
      </w:pPr>
      <w:rPr>
        <w:rFonts w:ascii="Symbol" w:hAnsi="Symbol" w:hint="default"/>
      </w:rPr>
    </w:lvl>
    <w:lvl w:ilvl="4" w:tplc="040C0003" w:tentative="1">
      <w:start w:val="1"/>
      <w:numFmt w:val="bullet"/>
      <w:lvlText w:val="o"/>
      <w:lvlJc w:val="left"/>
      <w:pPr>
        <w:tabs>
          <w:tab w:val="num" w:pos="3894"/>
        </w:tabs>
        <w:ind w:left="3894" w:hanging="360"/>
      </w:pPr>
      <w:rPr>
        <w:rFonts w:ascii="Courier New" w:hAnsi="Courier New" w:cs="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cs="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7" w15:restartNumberingAfterBreak="0">
    <w:nsid w:val="35C040D5"/>
    <w:multiLevelType w:val="hybridMultilevel"/>
    <w:tmpl w:val="A3B6EE7A"/>
    <w:lvl w:ilvl="0" w:tplc="33662E0A">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3D6A5928"/>
    <w:multiLevelType w:val="hybridMultilevel"/>
    <w:tmpl w:val="7B446B08"/>
    <w:lvl w:ilvl="0" w:tplc="56FEA636">
      <w:start w:val="1"/>
      <w:numFmt w:val="decimal"/>
      <w:lvlText w:val="%1"/>
      <w:lvlJc w:val="left"/>
      <w:pPr>
        <w:tabs>
          <w:tab w:val="num" w:pos="720"/>
        </w:tabs>
        <w:ind w:left="720" w:hanging="360"/>
      </w:pPr>
      <w:rPr>
        <w:rFonts w:hint="default"/>
      </w:rPr>
    </w:lvl>
    <w:lvl w:ilvl="1" w:tplc="511C0E3E">
      <w:start w:val="4"/>
      <w:numFmt w:val="decimal"/>
      <w:lvlText w:val="%2-"/>
      <w:lvlJc w:val="left"/>
      <w:pPr>
        <w:tabs>
          <w:tab w:val="num" w:pos="1440"/>
        </w:tabs>
        <w:ind w:left="1440" w:hanging="360"/>
      </w:pPr>
      <w:rPr>
        <w:rFonts w:hint="default"/>
        <w:b/>
      </w:rPr>
    </w:lvl>
    <w:lvl w:ilvl="2" w:tplc="925E942A">
      <w:start w:val="7"/>
      <w:numFmt w:val="decimal"/>
      <w:lvlText w:val="%3"/>
      <w:lvlJc w:val="left"/>
      <w:pPr>
        <w:tabs>
          <w:tab w:val="num" w:pos="2340"/>
        </w:tabs>
        <w:ind w:left="2340" w:hanging="360"/>
      </w:pPr>
      <w:rPr>
        <w:rFonts w:hint="default"/>
        <w:b/>
        <w:i/>
        <w:u w:val="none"/>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418E17D1"/>
    <w:multiLevelType w:val="hybridMultilevel"/>
    <w:tmpl w:val="F1421BAA"/>
    <w:lvl w:ilvl="0" w:tplc="1EB6A494">
      <w:start w:val="1"/>
      <w:numFmt w:val="decimal"/>
      <w:lvlText w:val="%1."/>
      <w:lvlJc w:val="left"/>
      <w:pPr>
        <w:ind w:left="944" w:hanging="281"/>
      </w:pPr>
      <w:rPr>
        <w:rFonts w:ascii="Calibri Light" w:eastAsia="Calibri Light" w:hAnsi="Calibri Light" w:cs="Calibri Light" w:hint="default"/>
        <w:spacing w:val="-9"/>
        <w:w w:val="100"/>
        <w:sz w:val="24"/>
        <w:szCs w:val="24"/>
        <w:lang w:val="fr-FR" w:eastAsia="fr-FR" w:bidi="fr-FR"/>
      </w:rPr>
    </w:lvl>
    <w:lvl w:ilvl="1" w:tplc="BC10316C">
      <w:start w:val="1"/>
      <w:numFmt w:val="decimal"/>
      <w:lvlText w:val="%2-"/>
      <w:lvlJc w:val="left"/>
      <w:pPr>
        <w:ind w:left="1652" w:hanging="336"/>
      </w:pPr>
      <w:rPr>
        <w:rFonts w:ascii="Marianne" w:eastAsia="Times New Roman" w:hAnsi="Marianne" w:cs="Times New Roman"/>
        <w:spacing w:val="-12"/>
        <w:w w:val="100"/>
        <w:sz w:val="24"/>
        <w:szCs w:val="24"/>
        <w:lang w:val="fr-FR" w:eastAsia="fr-FR" w:bidi="fr-FR"/>
      </w:rPr>
    </w:lvl>
    <w:lvl w:ilvl="2" w:tplc="E23816BA">
      <w:numFmt w:val="bullet"/>
      <w:lvlText w:val=""/>
      <w:lvlJc w:val="left"/>
      <w:pPr>
        <w:ind w:left="2397" w:hanging="324"/>
      </w:pPr>
      <w:rPr>
        <w:rFonts w:ascii="Wingdings" w:eastAsia="Wingdings" w:hAnsi="Wingdings" w:cs="Wingdings" w:hint="default"/>
        <w:w w:val="100"/>
        <w:sz w:val="24"/>
        <w:szCs w:val="24"/>
        <w:lang w:val="fr-FR" w:eastAsia="fr-FR" w:bidi="fr-FR"/>
      </w:rPr>
    </w:lvl>
    <w:lvl w:ilvl="3" w:tplc="63EA5DBC">
      <w:numFmt w:val="bullet"/>
      <w:lvlText w:val="•"/>
      <w:lvlJc w:val="left"/>
      <w:pPr>
        <w:ind w:left="3365" w:hanging="324"/>
      </w:pPr>
      <w:rPr>
        <w:rFonts w:hint="default"/>
        <w:lang w:val="fr-FR" w:eastAsia="fr-FR" w:bidi="fr-FR"/>
      </w:rPr>
    </w:lvl>
    <w:lvl w:ilvl="4" w:tplc="615EBE8A">
      <w:numFmt w:val="bullet"/>
      <w:lvlText w:val="•"/>
      <w:lvlJc w:val="left"/>
      <w:pPr>
        <w:ind w:left="4331" w:hanging="324"/>
      </w:pPr>
      <w:rPr>
        <w:rFonts w:hint="default"/>
        <w:lang w:val="fr-FR" w:eastAsia="fr-FR" w:bidi="fr-FR"/>
      </w:rPr>
    </w:lvl>
    <w:lvl w:ilvl="5" w:tplc="5C6ACA0C">
      <w:numFmt w:val="bullet"/>
      <w:lvlText w:val="•"/>
      <w:lvlJc w:val="left"/>
      <w:pPr>
        <w:ind w:left="5297" w:hanging="324"/>
      </w:pPr>
      <w:rPr>
        <w:rFonts w:hint="default"/>
        <w:lang w:val="fr-FR" w:eastAsia="fr-FR" w:bidi="fr-FR"/>
      </w:rPr>
    </w:lvl>
    <w:lvl w:ilvl="6" w:tplc="E1704458">
      <w:numFmt w:val="bullet"/>
      <w:lvlText w:val="•"/>
      <w:lvlJc w:val="left"/>
      <w:pPr>
        <w:ind w:left="6263" w:hanging="324"/>
      </w:pPr>
      <w:rPr>
        <w:rFonts w:hint="default"/>
        <w:lang w:val="fr-FR" w:eastAsia="fr-FR" w:bidi="fr-FR"/>
      </w:rPr>
    </w:lvl>
    <w:lvl w:ilvl="7" w:tplc="43CC3C22">
      <w:numFmt w:val="bullet"/>
      <w:lvlText w:val="•"/>
      <w:lvlJc w:val="left"/>
      <w:pPr>
        <w:ind w:left="7229" w:hanging="324"/>
      </w:pPr>
      <w:rPr>
        <w:rFonts w:hint="default"/>
        <w:lang w:val="fr-FR" w:eastAsia="fr-FR" w:bidi="fr-FR"/>
      </w:rPr>
    </w:lvl>
    <w:lvl w:ilvl="8" w:tplc="6120661C">
      <w:numFmt w:val="bullet"/>
      <w:lvlText w:val="•"/>
      <w:lvlJc w:val="left"/>
      <w:pPr>
        <w:ind w:left="8194" w:hanging="324"/>
      </w:pPr>
      <w:rPr>
        <w:rFonts w:hint="default"/>
        <w:lang w:val="fr-FR" w:eastAsia="fr-FR" w:bidi="fr-FR"/>
      </w:rPr>
    </w:lvl>
  </w:abstractNum>
  <w:abstractNum w:abstractNumId="10" w15:restartNumberingAfterBreak="0">
    <w:nsid w:val="4CD42C34"/>
    <w:multiLevelType w:val="hybridMultilevel"/>
    <w:tmpl w:val="10D400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D184668"/>
    <w:multiLevelType w:val="singleLevel"/>
    <w:tmpl w:val="83B09318"/>
    <w:lvl w:ilvl="0">
      <w:start w:val="5"/>
      <w:numFmt w:val="bullet"/>
      <w:lvlText w:val="-"/>
      <w:lvlJc w:val="left"/>
      <w:pPr>
        <w:tabs>
          <w:tab w:val="num" w:pos="360"/>
        </w:tabs>
        <w:ind w:left="360" w:hanging="360"/>
      </w:pPr>
      <w:rPr>
        <w:rFonts w:hint="default"/>
      </w:rPr>
    </w:lvl>
  </w:abstractNum>
  <w:abstractNum w:abstractNumId="12" w15:restartNumberingAfterBreak="0">
    <w:nsid w:val="54A45252"/>
    <w:multiLevelType w:val="singleLevel"/>
    <w:tmpl w:val="040C0011"/>
    <w:lvl w:ilvl="0">
      <w:start w:val="1"/>
      <w:numFmt w:val="decimal"/>
      <w:lvlText w:val="%1)"/>
      <w:lvlJc w:val="left"/>
      <w:pPr>
        <w:tabs>
          <w:tab w:val="num" w:pos="360"/>
        </w:tabs>
        <w:ind w:left="360" w:hanging="360"/>
      </w:pPr>
      <w:rPr>
        <w:rFonts w:hint="default"/>
      </w:rPr>
    </w:lvl>
  </w:abstractNum>
  <w:abstractNum w:abstractNumId="13" w15:restartNumberingAfterBreak="0">
    <w:nsid w:val="68B64903"/>
    <w:multiLevelType w:val="singleLevel"/>
    <w:tmpl w:val="D0DC165A"/>
    <w:lvl w:ilvl="0">
      <w:start w:val="1"/>
      <w:numFmt w:val="lowerLetter"/>
      <w:lvlText w:val="%1)"/>
      <w:legacy w:legacy="1" w:legacySpace="0" w:legacyIndent="360"/>
      <w:lvlJc w:val="left"/>
      <w:rPr>
        <w:rFonts w:ascii="Times New Roman" w:hAnsi="Times New Roman" w:cs="Times New Roman" w:hint="default"/>
      </w:rPr>
    </w:lvl>
  </w:abstractNum>
  <w:abstractNum w:abstractNumId="14" w15:restartNumberingAfterBreak="0">
    <w:nsid w:val="6C6D676C"/>
    <w:multiLevelType w:val="singleLevel"/>
    <w:tmpl w:val="B4DE3DFE"/>
    <w:lvl w:ilvl="0">
      <w:start w:val="2"/>
      <w:numFmt w:val="bullet"/>
      <w:lvlText w:val="-"/>
      <w:lvlJc w:val="left"/>
      <w:pPr>
        <w:tabs>
          <w:tab w:val="num" w:pos="360"/>
        </w:tabs>
        <w:ind w:left="360" w:hanging="360"/>
      </w:pPr>
      <w:rPr>
        <w:rFonts w:hint="default"/>
      </w:rPr>
    </w:lvl>
  </w:abstractNum>
  <w:abstractNum w:abstractNumId="15" w15:restartNumberingAfterBreak="0">
    <w:nsid w:val="7B287624"/>
    <w:multiLevelType w:val="hybridMultilevel"/>
    <w:tmpl w:val="CE9496B4"/>
    <w:lvl w:ilvl="0" w:tplc="C772F3B4">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3578928">
    <w:abstractNumId w:val="4"/>
  </w:num>
  <w:num w:numId="2" w16cid:durableId="71391644">
    <w:abstractNumId w:val="13"/>
    <w:lvlOverride w:ilvl="0">
      <w:lvl w:ilvl="0">
        <w:start w:val="4"/>
        <w:numFmt w:val="lowerLetter"/>
        <w:lvlText w:val="%1)"/>
        <w:legacy w:legacy="1" w:legacySpace="0" w:legacyIndent="360"/>
        <w:lvlJc w:val="left"/>
        <w:rPr>
          <w:rFonts w:ascii="Times New Roman" w:hAnsi="Times New Roman" w:cs="Times New Roman" w:hint="default"/>
        </w:rPr>
      </w:lvl>
    </w:lvlOverride>
  </w:num>
  <w:num w:numId="3" w16cid:durableId="1870876696">
    <w:abstractNumId w:val="6"/>
  </w:num>
  <w:num w:numId="4" w16cid:durableId="3434119">
    <w:abstractNumId w:val="10"/>
  </w:num>
  <w:num w:numId="5" w16cid:durableId="1894194604">
    <w:abstractNumId w:val="2"/>
  </w:num>
  <w:num w:numId="6" w16cid:durableId="1869181050">
    <w:abstractNumId w:val="14"/>
  </w:num>
  <w:num w:numId="7" w16cid:durableId="157967150">
    <w:abstractNumId w:val="12"/>
  </w:num>
  <w:num w:numId="8" w16cid:durableId="1622953714">
    <w:abstractNumId w:val="11"/>
  </w:num>
  <w:num w:numId="9" w16cid:durableId="798719350">
    <w:abstractNumId w:val="7"/>
  </w:num>
  <w:num w:numId="10" w16cid:durableId="775247752">
    <w:abstractNumId w:val="8"/>
  </w:num>
  <w:num w:numId="11" w16cid:durableId="646592182">
    <w:abstractNumId w:val="15"/>
  </w:num>
  <w:num w:numId="12" w16cid:durableId="1511603201">
    <w:abstractNumId w:val="0"/>
  </w:num>
  <w:num w:numId="13" w16cid:durableId="37900774">
    <w:abstractNumId w:val="9"/>
  </w:num>
  <w:num w:numId="14" w16cid:durableId="479736018">
    <w:abstractNumId w:val="3"/>
  </w:num>
  <w:num w:numId="15" w16cid:durableId="951285440">
    <w:abstractNumId w:val="5"/>
  </w:num>
  <w:num w:numId="16" w16cid:durableId="423889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2"/>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9B5"/>
    <w:rsid w:val="00010FEE"/>
    <w:rsid w:val="00026A48"/>
    <w:rsid w:val="00031505"/>
    <w:rsid w:val="00032737"/>
    <w:rsid w:val="000355E4"/>
    <w:rsid w:val="00036600"/>
    <w:rsid w:val="000448B1"/>
    <w:rsid w:val="000554B3"/>
    <w:rsid w:val="000576DA"/>
    <w:rsid w:val="000751FB"/>
    <w:rsid w:val="0008277D"/>
    <w:rsid w:val="0008796A"/>
    <w:rsid w:val="000903DE"/>
    <w:rsid w:val="000A1198"/>
    <w:rsid w:val="000A4428"/>
    <w:rsid w:val="000A60C7"/>
    <w:rsid w:val="000B47E4"/>
    <w:rsid w:val="000C13F4"/>
    <w:rsid w:val="000C32B0"/>
    <w:rsid w:val="000C44F1"/>
    <w:rsid w:val="000D2C3F"/>
    <w:rsid w:val="000E0CF8"/>
    <w:rsid w:val="00102485"/>
    <w:rsid w:val="00113614"/>
    <w:rsid w:val="00120802"/>
    <w:rsid w:val="00124D7B"/>
    <w:rsid w:val="00125E47"/>
    <w:rsid w:val="00126C5A"/>
    <w:rsid w:val="00134040"/>
    <w:rsid w:val="00134CC9"/>
    <w:rsid w:val="00134FED"/>
    <w:rsid w:val="00157EB8"/>
    <w:rsid w:val="001638A7"/>
    <w:rsid w:val="001A1021"/>
    <w:rsid w:val="001A6592"/>
    <w:rsid w:val="001B695C"/>
    <w:rsid w:val="001C1F7C"/>
    <w:rsid w:val="001D1D5B"/>
    <w:rsid w:val="001E2880"/>
    <w:rsid w:val="001F353C"/>
    <w:rsid w:val="001F59F0"/>
    <w:rsid w:val="00204F1F"/>
    <w:rsid w:val="002063B7"/>
    <w:rsid w:val="002106E6"/>
    <w:rsid w:val="002127B4"/>
    <w:rsid w:val="00221179"/>
    <w:rsid w:val="00223374"/>
    <w:rsid w:val="002421ED"/>
    <w:rsid w:val="00264449"/>
    <w:rsid w:val="00274D7E"/>
    <w:rsid w:val="00281260"/>
    <w:rsid w:val="00283FB9"/>
    <w:rsid w:val="00286CCB"/>
    <w:rsid w:val="00293C55"/>
    <w:rsid w:val="002A7334"/>
    <w:rsid w:val="002B3020"/>
    <w:rsid w:val="002C62A5"/>
    <w:rsid w:val="002E01B7"/>
    <w:rsid w:val="002E6C82"/>
    <w:rsid w:val="002F33AB"/>
    <w:rsid w:val="002F5C83"/>
    <w:rsid w:val="00304262"/>
    <w:rsid w:val="00307A21"/>
    <w:rsid w:val="00312F53"/>
    <w:rsid w:val="00322E0E"/>
    <w:rsid w:val="0035091A"/>
    <w:rsid w:val="00352A20"/>
    <w:rsid w:val="00352C0F"/>
    <w:rsid w:val="00361C4B"/>
    <w:rsid w:val="00380965"/>
    <w:rsid w:val="003877A5"/>
    <w:rsid w:val="003900BB"/>
    <w:rsid w:val="0039586C"/>
    <w:rsid w:val="003967F1"/>
    <w:rsid w:val="003A3FD4"/>
    <w:rsid w:val="003B4F15"/>
    <w:rsid w:val="003C17D6"/>
    <w:rsid w:val="003C23B5"/>
    <w:rsid w:val="003F2DCC"/>
    <w:rsid w:val="003F4ADF"/>
    <w:rsid w:val="0040455C"/>
    <w:rsid w:val="0042450C"/>
    <w:rsid w:val="00425083"/>
    <w:rsid w:val="00433061"/>
    <w:rsid w:val="00445042"/>
    <w:rsid w:val="004452ED"/>
    <w:rsid w:val="00446FA4"/>
    <w:rsid w:val="00455AE2"/>
    <w:rsid w:val="00462328"/>
    <w:rsid w:val="00473508"/>
    <w:rsid w:val="00473A12"/>
    <w:rsid w:val="00481CC9"/>
    <w:rsid w:val="0049190E"/>
    <w:rsid w:val="00496EBD"/>
    <w:rsid w:val="00496F38"/>
    <w:rsid w:val="004A031C"/>
    <w:rsid w:val="004A7264"/>
    <w:rsid w:val="004C1250"/>
    <w:rsid w:val="004E1005"/>
    <w:rsid w:val="004E5469"/>
    <w:rsid w:val="004E7F5D"/>
    <w:rsid w:val="004F61BA"/>
    <w:rsid w:val="004F6622"/>
    <w:rsid w:val="00513613"/>
    <w:rsid w:val="005340AA"/>
    <w:rsid w:val="005421F9"/>
    <w:rsid w:val="00556FB3"/>
    <w:rsid w:val="00571A04"/>
    <w:rsid w:val="00577A85"/>
    <w:rsid w:val="00586296"/>
    <w:rsid w:val="005A6670"/>
    <w:rsid w:val="005B0A12"/>
    <w:rsid w:val="005B28F6"/>
    <w:rsid w:val="005B387B"/>
    <w:rsid w:val="005B45D3"/>
    <w:rsid w:val="005B72BF"/>
    <w:rsid w:val="005C1A9B"/>
    <w:rsid w:val="005D14A3"/>
    <w:rsid w:val="005E68E0"/>
    <w:rsid w:val="005F4801"/>
    <w:rsid w:val="00602174"/>
    <w:rsid w:val="00622258"/>
    <w:rsid w:val="00623E3F"/>
    <w:rsid w:val="0062609D"/>
    <w:rsid w:val="0063624A"/>
    <w:rsid w:val="00647FDA"/>
    <w:rsid w:val="00674C94"/>
    <w:rsid w:val="00676CFC"/>
    <w:rsid w:val="0068266F"/>
    <w:rsid w:val="006C4503"/>
    <w:rsid w:val="006D7863"/>
    <w:rsid w:val="006E3E2F"/>
    <w:rsid w:val="0070068F"/>
    <w:rsid w:val="00700EBE"/>
    <w:rsid w:val="00717BFC"/>
    <w:rsid w:val="007212CB"/>
    <w:rsid w:val="00730D81"/>
    <w:rsid w:val="00742791"/>
    <w:rsid w:val="0074290A"/>
    <w:rsid w:val="00756EA5"/>
    <w:rsid w:val="00765ED1"/>
    <w:rsid w:val="00781F84"/>
    <w:rsid w:val="007A2181"/>
    <w:rsid w:val="007A2FFF"/>
    <w:rsid w:val="007B08E3"/>
    <w:rsid w:val="007B1CEF"/>
    <w:rsid w:val="007B2146"/>
    <w:rsid w:val="007C36E2"/>
    <w:rsid w:val="007C3D8D"/>
    <w:rsid w:val="007E4D3A"/>
    <w:rsid w:val="007E6A98"/>
    <w:rsid w:val="0080078A"/>
    <w:rsid w:val="00801371"/>
    <w:rsid w:val="00816F70"/>
    <w:rsid w:val="00832130"/>
    <w:rsid w:val="00837591"/>
    <w:rsid w:val="0084417F"/>
    <w:rsid w:val="008766F7"/>
    <w:rsid w:val="008826C6"/>
    <w:rsid w:val="008A52DD"/>
    <w:rsid w:val="008A54D8"/>
    <w:rsid w:val="008C1B65"/>
    <w:rsid w:val="008C32DA"/>
    <w:rsid w:val="008C330F"/>
    <w:rsid w:val="008C731D"/>
    <w:rsid w:val="008D26A6"/>
    <w:rsid w:val="008E257D"/>
    <w:rsid w:val="00903F83"/>
    <w:rsid w:val="00905D9C"/>
    <w:rsid w:val="00906DB2"/>
    <w:rsid w:val="009118D3"/>
    <w:rsid w:val="00914703"/>
    <w:rsid w:val="00926019"/>
    <w:rsid w:val="0093474E"/>
    <w:rsid w:val="0093572A"/>
    <w:rsid w:val="00941B6E"/>
    <w:rsid w:val="00973F1C"/>
    <w:rsid w:val="00974822"/>
    <w:rsid w:val="0099058E"/>
    <w:rsid w:val="00994BB7"/>
    <w:rsid w:val="00994EAA"/>
    <w:rsid w:val="009C01F7"/>
    <w:rsid w:val="009C5EE2"/>
    <w:rsid w:val="009E037E"/>
    <w:rsid w:val="009E1226"/>
    <w:rsid w:val="009E42AB"/>
    <w:rsid w:val="009F63F5"/>
    <w:rsid w:val="00A10C08"/>
    <w:rsid w:val="00A14914"/>
    <w:rsid w:val="00A26B3C"/>
    <w:rsid w:val="00A63AE0"/>
    <w:rsid w:val="00A95674"/>
    <w:rsid w:val="00A97ED1"/>
    <w:rsid w:val="00AA0D85"/>
    <w:rsid w:val="00AA767B"/>
    <w:rsid w:val="00AB00E5"/>
    <w:rsid w:val="00AC192C"/>
    <w:rsid w:val="00AC3047"/>
    <w:rsid w:val="00AD4BED"/>
    <w:rsid w:val="00AD77DE"/>
    <w:rsid w:val="00AE77B7"/>
    <w:rsid w:val="00AF0139"/>
    <w:rsid w:val="00AF0CF1"/>
    <w:rsid w:val="00AF4D74"/>
    <w:rsid w:val="00B039B5"/>
    <w:rsid w:val="00B07FE4"/>
    <w:rsid w:val="00B1784A"/>
    <w:rsid w:val="00B17E0E"/>
    <w:rsid w:val="00B26A96"/>
    <w:rsid w:val="00B31528"/>
    <w:rsid w:val="00B506F0"/>
    <w:rsid w:val="00B50894"/>
    <w:rsid w:val="00B50DD2"/>
    <w:rsid w:val="00B50E4B"/>
    <w:rsid w:val="00B56319"/>
    <w:rsid w:val="00B579FB"/>
    <w:rsid w:val="00B80B1D"/>
    <w:rsid w:val="00BA768A"/>
    <w:rsid w:val="00BE51A1"/>
    <w:rsid w:val="00C0026D"/>
    <w:rsid w:val="00C017E9"/>
    <w:rsid w:val="00C032A9"/>
    <w:rsid w:val="00C1182B"/>
    <w:rsid w:val="00C154FD"/>
    <w:rsid w:val="00C155D5"/>
    <w:rsid w:val="00C3015E"/>
    <w:rsid w:val="00C36D0A"/>
    <w:rsid w:val="00C40C11"/>
    <w:rsid w:val="00C40DB2"/>
    <w:rsid w:val="00C728F1"/>
    <w:rsid w:val="00C72D3D"/>
    <w:rsid w:val="00C81141"/>
    <w:rsid w:val="00CA1BBF"/>
    <w:rsid w:val="00CB1D26"/>
    <w:rsid w:val="00CD3C5B"/>
    <w:rsid w:val="00CE10C2"/>
    <w:rsid w:val="00CE2119"/>
    <w:rsid w:val="00D07268"/>
    <w:rsid w:val="00D1165A"/>
    <w:rsid w:val="00D11CD4"/>
    <w:rsid w:val="00D35520"/>
    <w:rsid w:val="00D3708B"/>
    <w:rsid w:val="00D427E2"/>
    <w:rsid w:val="00D4293B"/>
    <w:rsid w:val="00D43366"/>
    <w:rsid w:val="00D5423A"/>
    <w:rsid w:val="00D771EF"/>
    <w:rsid w:val="00D860BE"/>
    <w:rsid w:val="00D87A71"/>
    <w:rsid w:val="00D920C3"/>
    <w:rsid w:val="00DB1A2E"/>
    <w:rsid w:val="00DB79EB"/>
    <w:rsid w:val="00DC21A7"/>
    <w:rsid w:val="00DD09CC"/>
    <w:rsid w:val="00DD1477"/>
    <w:rsid w:val="00DD1E53"/>
    <w:rsid w:val="00DD60CE"/>
    <w:rsid w:val="00DE72AA"/>
    <w:rsid w:val="00DF2BA5"/>
    <w:rsid w:val="00E01DFD"/>
    <w:rsid w:val="00E127FF"/>
    <w:rsid w:val="00E20100"/>
    <w:rsid w:val="00E249FA"/>
    <w:rsid w:val="00E27452"/>
    <w:rsid w:val="00E27A7C"/>
    <w:rsid w:val="00E27F9C"/>
    <w:rsid w:val="00E32109"/>
    <w:rsid w:val="00E476BB"/>
    <w:rsid w:val="00E64DE1"/>
    <w:rsid w:val="00E73CB3"/>
    <w:rsid w:val="00E85EDA"/>
    <w:rsid w:val="00E9311B"/>
    <w:rsid w:val="00E9708E"/>
    <w:rsid w:val="00EA0C20"/>
    <w:rsid w:val="00EA4553"/>
    <w:rsid w:val="00EC0919"/>
    <w:rsid w:val="00EC226B"/>
    <w:rsid w:val="00EE2276"/>
    <w:rsid w:val="00EE24FC"/>
    <w:rsid w:val="00EE6578"/>
    <w:rsid w:val="00EE6B64"/>
    <w:rsid w:val="00EE77A9"/>
    <w:rsid w:val="00EF6CDE"/>
    <w:rsid w:val="00F2128D"/>
    <w:rsid w:val="00F25CCC"/>
    <w:rsid w:val="00F34F4F"/>
    <w:rsid w:val="00F531B4"/>
    <w:rsid w:val="00F5478F"/>
    <w:rsid w:val="00F566D0"/>
    <w:rsid w:val="00F56900"/>
    <w:rsid w:val="00F91C31"/>
    <w:rsid w:val="00FA1FBC"/>
    <w:rsid w:val="00FA64B6"/>
    <w:rsid w:val="00FA6934"/>
    <w:rsid w:val="00FB5E75"/>
    <w:rsid w:val="00FD78BC"/>
    <w:rsid w:val="00FE0DB6"/>
    <w:rsid w:val="00FF0B1F"/>
    <w:rsid w:val="00FF3360"/>
    <w:rsid w:val="00FF5B15"/>
    <w:rsid w:val="00FF5B46"/>
  </w:rsids>
  <m:mathPr>
    <m:mathFont m:val="Cambria Math"/>
    <m:brkBin m:val="before"/>
    <m:brkBinSub m:val="--"/>
    <m:smallFrac m:val="0"/>
    <m:dispDef/>
    <m:lMargin m:val="0"/>
    <m:rMargin m:val="0"/>
    <m:defJc m:val="centerGroup"/>
    <m:wrapIndent m:val="1440"/>
    <m:intLim m:val="subSup"/>
    <m:naryLim m:val="undOvr"/>
  </m:mathPr>
  <w:themeFontLang w:val="fr-FR"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58EA12E"/>
  <w15:docId w15:val="{CDF3D8FD-7F64-4DA6-93D5-46C6D49E7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9B5"/>
    <w:rPr>
      <w:rFonts w:ascii="CG Times" w:hAnsi="CG Times"/>
    </w:rPr>
  </w:style>
  <w:style w:type="paragraph" w:styleId="Titre1">
    <w:name w:val="heading 1"/>
    <w:basedOn w:val="Normal"/>
    <w:next w:val="Normal"/>
    <w:qFormat/>
    <w:rsid w:val="00B039B5"/>
    <w:pPr>
      <w:spacing w:before="240"/>
      <w:outlineLvl w:val="0"/>
    </w:pPr>
    <w:rPr>
      <w:rFonts w:ascii="Univers" w:hAnsi="Univers"/>
      <w:b/>
      <w:sz w:val="24"/>
      <w:u w:val="single"/>
    </w:rPr>
  </w:style>
  <w:style w:type="paragraph" w:styleId="Titre2">
    <w:name w:val="heading 2"/>
    <w:basedOn w:val="Normal"/>
    <w:next w:val="Normal"/>
    <w:qFormat/>
    <w:rsid w:val="00B039B5"/>
    <w:pPr>
      <w:spacing w:before="120"/>
      <w:outlineLvl w:val="1"/>
    </w:pPr>
    <w:rPr>
      <w:rFonts w:ascii="Univers" w:hAnsi="Univers"/>
      <w:b/>
      <w:sz w:val="24"/>
    </w:rPr>
  </w:style>
  <w:style w:type="paragraph" w:styleId="Titre3">
    <w:name w:val="heading 3"/>
    <w:basedOn w:val="Normal"/>
    <w:next w:val="Retraitnormal"/>
    <w:qFormat/>
    <w:rsid w:val="00B039B5"/>
    <w:pPr>
      <w:ind w:left="357"/>
      <w:outlineLvl w:val="2"/>
    </w:pPr>
    <w:rPr>
      <w:b/>
      <w:sz w:val="24"/>
    </w:rPr>
  </w:style>
  <w:style w:type="paragraph" w:styleId="Titre8">
    <w:name w:val="heading 8"/>
    <w:basedOn w:val="Normal"/>
    <w:next w:val="Normal"/>
    <w:qFormat/>
    <w:rsid w:val="00602174"/>
    <w:pPr>
      <w:spacing w:before="240" w:after="60"/>
      <w:outlineLvl w:val="7"/>
    </w:pPr>
    <w:rPr>
      <w:rFonts w:ascii="Times New Roman" w:hAnsi="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B039B5"/>
    <w:pPr>
      <w:jc w:val="both"/>
    </w:pPr>
    <w:rPr>
      <w:rFonts w:ascii="Times New Roman" w:hAnsi="Times New Roman"/>
      <w:sz w:val="24"/>
    </w:rPr>
  </w:style>
  <w:style w:type="paragraph" w:styleId="Corpsdetexte3">
    <w:name w:val="Body Text 3"/>
    <w:basedOn w:val="Normal"/>
    <w:rsid w:val="00B039B5"/>
    <w:pPr>
      <w:jc w:val="center"/>
    </w:pPr>
    <w:rPr>
      <w:b/>
      <w:sz w:val="28"/>
    </w:rPr>
  </w:style>
  <w:style w:type="paragraph" w:styleId="Pieddepage">
    <w:name w:val="footer"/>
    <w:basedOn w:val="Normal"/>
    <w:link w:val="PieddepageCar"/>
    <w:uiPriority w:val="99"/>
    <w:rsid w:val="00B039B5"/>
    <w:pPr>
      <w:tabs>
        <w:tab w:val="center" w:pos="4536"/>
        <w:tab w:val="right" w:pos="9072"/>
      </w:tabs>
    </w:pPr>
  </w:style>
  <w:style w:type="character" w:styleId="Numrodepage">
    <w:name w:val="page number"/>
    <w:basedOn w:val="Policepardfaut"/>
    <w:rsid w:val="00B039B5"/>
  </w:style>
  <w:style w:type="paragraph" w:styleId="En-tte">
    <w:name w:val="header"/>
    <w:basedOn w:val="Normal"/>
    <w:rsid w:val="00B039B5"/>
    <w:pPr>
      <w:tabs>
        <w:tab w:val="center" w:pos="4536"/>
        <w:tab w:val="right" w:pos="9072"/>
      </w:tabs>
    </w:pPr>
  </w:style>
  <w:style w:type="paragraph" w:customStyle="1" w:styleId="Normal1">
    <w:name w:val="Normal1"/>
    <w:basedOn w:val="Normal"/>
    <w:rsid w:val="00B039B5"/>
    <w:pPr>
      <w:keepLines/>
      <w:tabs>
        <w:tab w:val="left" w:pos="284"/>
        <w:tab w:val="left" w:pos="567"/>
        <w:tab w:val="left" w:pos="851"/>
      </w:tabs>
      <w:ind w:firstLine="284"/>
      <w:jc w:val="both"/>
    </w:pPr>
    <w:rPr>
      <w:rFonts w:ascii="Times New Roman" w:hAnsi="Times New Roman"/>
      <w:sz w:val="24"/>
    </w:rPr>
  </w:style>
  <w:style w:type="paragraph" w:styleId="Retraitnormal">
    <w:name w:val="Normal Indent"/>
    <w:basedOn w:val="Normal"/>
    <w:rsid w:val="00B039B5"/>
    <w:pPr>
      <w:ind w:left="708"/>
    </w:pPr>
  </w:style>
  <w:style w:type="table" w:styleId="Grilledutableau">
    <w:name w:val="Table Grid"/>
    <w:basedOn w:val="TableauNormal"/>
    <w:rsid w:val="001E2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Txt">
    <w:name w:val="RedTxt"/>
    <w:basedOn w:val="Normal"/>
    <w:link w:val="RedTxtCar"/>
    <w:uiPriority w:val="99"/>
    <w:rsid w:val="00602174"/>
    <w:pPr>
      <w:keepLines/>
      <w:widowControl w:val="0"/>
      <w:autoSpaceDE w:val="0"/>
      <w:autoSpaceDN w:val="0"/>
      <w:adjustRightInd w:val="0"/>
    </w:pPr>
    <w:rPr>
      <w:rFonts w:ascii="Arial" w:hAnsi="Arial" w:cs="Arial"/>
      <w:sz w:val="18"/>
      <w:szCs w:val="18"/>
    </w:rPr>
  </w:style>
  <w:style w:type="paragraph" w:styleId="Corpsdetexte">
    <w:name w:val="Body Text"/>
    <w:basedOn w:val="Normal"/>
    <w:rsid w:val="00602174"/>
    <w:pPr>
      <w:spacing w:after="120"/>
    </w:pPr>
    <w:rPr>
      <w:rFonts w:ascii="Times New Roman" w:hAnsi="Times New Roman"/>
    </w:rPr>
  </w:style>
  <w:style w:type="paragraph" w:customStyle="1" w:styleId="fcasegauche">
    <w:name w:val="f_case_gauche"/>
    <w:basedOn w:val="Normal"/>
    <w:rsid w:val="00602174"/>
    <w:pPr>
      <w:spacing w:after="60"/>
      <w:ind w:left="284" w:hanging="284"/>
      <w:jc w:val="both"/>
    </w:pPr>
    <w:rPr>
      <w:rFonts w:ascii="Univers (WN)" w:hAnsi="Univers (WN)"/>
    </w:rPr>
  </w:style>
  <w:style w:type="paragraph" w:styleId="Normalcentr">
    <w:name w:val="Block Text"/>
    <w:basedOn w:val="Normal"/>
    <w:rsid w:val="00274D7E"/>
    <w:pPr>
      <w:ind w:left="284" w:right="284"/>
      <w:jc w:val="both"/>
    </w:pPr>
    <w:rPr>
      <w:rFonts w:ascii="Times New Roman" w:hAnsi="Times New Roman"/>
      <w:sz w:val="24"/>
    </w:rPr>
  </w:style>
  <w:style w:type="paragraph" w:styleId="Titre">
    <w:name w:val="Title"/>
    <w:basedOn w:val="Normal"/>
    <w:qFormat/>
    <w:rsid w:val="005B28F6"/>
    <w:pPr>
      <w:spacing w:before="240" w:after="60"/>
      <w:jc w:val="center"/>
      <w:outlineLvl w:val="0"/>
    </w:pPr>
    <w:rPr>
      <w:rFonts w:ascii="Arial" w:hAnsi="Arial" w:cs="Arial"/>
      <w:b/>
      <w:bCs/>
      <w:kern w:val="28"/>
      <w:sz w:val="32"/>
      <w:szCs w:val="32"/>
    </w:rPr>
  </w:style>
  <w:style w:type="paragraph" w:customStyle="1" w:styleId="Default">
    <w:name w:val="Default"/>
    <w:rsid w:val="002A7334"/>
    <w:pPr>
      <w:autoSpaceDE w:val="0"/>
      <w:autoSpaceDN w:val="0"/>
      <w:adjustRightInd w:val="0"/>
    </w:pPr>
    <w:rPr>
      <w:rFonts w:ascii="Calibri" w:hAnsi="Calibri" w:cs="Calibri"/>
      <w:color w:val="000000"/>
      <w:sz w:val="24"/>
      <w:szCs w:val="24"/>
    </w:rPr>
  </w:style>
  <w:style w:type="paragraph" w:styleId="Notedebasdepage">
    <w:name w:val="footnote text"/>
    <w:basedOn w:val="Normal"/>
    <w:link w:val="NotedebasdepageCar"/>
    <w:rsid w:val="00312F53"/>
  </w:style>
  <w:style w:type="character" w:customStyle="1" w:styleId="NotedebasdepageCar">
    <w:name w:val="Note de bas de page Car"/>
    <w:basedOn w:val="Policepardfaut"/>
    <w:link w:val="Notedebasdepage"/>
    <w:rsid w:val="00312F53"/>
    <w:rPr>
      <w:rFonts w:ascii="CG Times" w:hAnsi="CG Times"/>
    </w:rPr>
  </w:style>
  <w:style w:type="paragraph" w:customStyle="1" w:styleId="RedTitre">
    <w:name w:val="RedTitre"/>
    <w:basedOn w:val="Normal"/>
    <w:uiPriority w:val="99"/>
    <w:rsid w:val="007C36E2"/>
    <w:pPr>
      <w:framePr w:hSpace="142" w:wrap="auto" w:vAnchor="text" w:hAnchor="text" w:xAlign="center" w:y="1"/>
      <w:widowControl w:val="0"/>
      <w:autoSpaceDE w:val="0"/>
      <w:autoSpaceDN w:val="0"/>
      <w:adjustRightInd w:val="0"/>
      <w:jc w:val="center"/>
    </w:pPr>
    <w:rPr>
      <w:rFonts w:ascii="Arial" w:eastAsiaTheme="minorEastAsia" w:hAnsi="Arial" w:cs="Arial"/>
      <w:b/>
      <w:bCs/>
      <w:sz w:val="22"/>
      <w:szCs w:val="22"/>
    </w:rPr>
  </w:style>
  <w:style w:type="paragraph" w:customStyle="1" w:styleId="RedNomDoc">
    <w:name w:val="RedNomDoc"/>
    <w:basedOn w:val="Normal"/>
    <w:uiPriority w:val="99"/>
    <w:rsid w:val="007C36E2"/>
    <w:pPr>
      <w:widowControl w:val="0"/>
      <w:autoSpaceDE w:val="0"/>
      <w:autoSpaceDN w:val="0"/>
      <w:adjustRightInd w:val="0"/>
      <w:jc w:val="center"/>
    </w:pPr>
    <w:rPr>
      <w:rFonts w:ascii="Arial" w:eastAsiaTheme="minorEastAsia" w:hAnsi="Arial" w:cs="Arial"/>
      <w:b/>
      <w:bCs/>
      <w:sz w:val="30"/>
      <w:szCs w:val="30"/>
    </w:rPr>
  </w:style>
  <w:style w:type="paragraph" w:customStyle="1" w:styleId="RedTitre1">
    <w:name w:val="RedTitre1"/>
    <w:basedOn w:val="Normal"/>
    <w:uiPriority w:val="99"/>
    <w:rsid w:val="007C36E2"/>
    <w:pPr>
      <w:framePr w:hSpace="142" w:wrap="auto" w:vAnchor="text" w:hAnchor="text" w:xAlign="center" w:y="1"/>
      <w:widowControl w:val="0"/>
      <w:autoSpaceDE w:val="0"/>
      <w:autoSpaceDN w:val="0"/>
      <w:adjustRightInd w:val="0"/>
      <w:jc w:val="center"/>
    </w:pPr>
    <w:rPr>
      <w:rFonts w:ascii="Arial" w:eastAsiaTheme="minorEastAsia" w:hAnsi="Arial" w:cs="Arial"/>
      <w:b/>
      <w:bCs/>
      <w:sz w:val="22"/>
      <w:szCs w:val="22"/>
    </w:rPr>
  </w:style>
  <w:style w:type="character" w:customStyle="1" w:styleId="RedTxtCar">
    <w:name w:val="RedTxt Car"/>
    <w:link w:val="RedTxt"/>
    <w:uiPriority w:val="99"/>
    <w:locked/>
    <w:rsid w:val="002063B7"/>
    <w:rPr>
      <w:rFonts w:ascii="Arial" w:hAnsi="Arial" w:cs="Arial"/>
      <w:sz w:val="18"/>
      <w:szCs w:val="18"/>
    </w:rPr>
  </w:style>
  <w:style w:type="character" w:customStyle="1" w:styleId="PieddepageCar">
    <w:name w:val="Pied de page Car"/>
    <w:basedOn w:val="Policepardfaut"/>
    <w:link w:val="Pieddepage"/>
    <w:uiPriority w:val="99"/>
    <w:rsid w:val="00473508"/>
    <w:rPr>
      <w:rFonts w:ascii="CG Times" w:hAnsi="CG Times"/>
    </w:rPr>
  </w:style>
  <w:style w:type="paragraph" w:styleId="Paragraphedeliste">
    <w:name w:val="List Paragraph"/>
    <w:basedOn w:val="Normal"/>
    <w:uiPriority w:val="1"/>
    <w:qFormat/>
    <w:rsid w:val="00010FEE"/>
    <w:pPr>
      <w:suppressAutoHyphens/>
      <w:spacing w:after="200" w:line="276" w:lineRule="auto"/>
      <w:ind w:left="720"/>
    </w:pPr>
    <w:rPr>
      <w:rFonts w:ascii="Calibri" w:eastAsia="Calibri" w:hAnsi="Calibri" w:cs="Calibri"/>
      <w:sz w:val="22"/>
      <w:szCs w:val="22"/>
      <w:lang w:eastAsia="zh-CN"/>
    </w:rPr>
  </w:style>
  <w:style w:type="character" w:styleId="Textedelespacerserv">
    <w:name w:val="Placeholder Text"/>
    <w:basedOn w:val="Policepardfaut"/>
    <w:uiPriority w:val="99"/>
    <w:semiHidden/>
    <w:rsid w:val="001F353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6533">
      <w:bodyDiv w:val="1"/>
      <w:marLeft w:val="0"/>
      <w:marRight w:val="0"/>
      <w:marTop w:val="0"/>
      <w:marBottom w:val="0"/>
      <w:divBdr>
        <w:top w:val="none" w:sz="0" w:space="0" w:color="auto"/>
        <w:left w:val="none" w:sz="0" w:space="0" w:color="auto"/>
        <w:bottom w:val="none" w:sz="0" w:space="0" w:color="auto"/>
        <w:right w:val="none" w:sz="0" w:space="0" w:color="auto"/>
      </w:divBdr>
    </w:div>
    <w:div w:id="149710124">
      <w:bodyDiv w:val="1"/>
      <w:marLeft w:val="0"/>
      <w:marRight w:val="0"/>
      <w:marTop w:val="0"/>
      <w:marBottom w:val="0"/>
      <w:divBdr>
        <w:top w:val="none" w:sz="0" w:space="0" w:color="auto"/>
        <w:left w:val="none" w:sz="0" w:space="0" w:color="auto"/>
        <w:bottom w:val="none" w:sz="0" w:space="0" w:color="auto"/>
        <w:right w:val="none" w:sz="0" w:space="0" w:color="auto"/>
      </w:divBdr>
    </w:div>
    <w:div w:id="196546387">
      <w:bodyDiv w:val="1"/>
      <w:marLeft w:val="0"/>
      <w:marRight w:val="0"/>
      <w:marTop w:val="0"/>
      <w:marBottom w:val="0"/>
      <w:divBdr>
        <w:top w:val="none" w:sz="0" w:space="0" w:color="auto"/>
        <w:left w:val="none" w:sz="0" w:space="0" w:color="auto"/>
        <w:bottom w:val="none" w:sz="0" w:space="0" w:color="auto"/>
        <w:right w:val="none" w:sz="0" w:space="0" w:color="auto"/>
      </w:divBdr>
    </w:div>
    <w:div w:id="808059465">
      <w:bodyDiv w:val="1"/>
      <w:marLeft w:val="0"/>
      <w:marRight w:val="0"/>
      <w:marTop w:val="0"/>
      <w:marBottom w:val="0"/>
      <w:divBdr>
        <w:top w:val="none" w:sz="0" w:space="0" w:color="auto"/>
        <w:left w:val="none" w:sz="0" w:space="0" w:color="auto"/>
        <w:bottom w:val="none" w:sz="0" w:space="0" w:color="auto"/>
        <w:right w:val="none" w:sz="0" w:space="0" w:color="auto"/>
      </w:divBdr>
    </w:div>
    <w:div w:id="879629057">
      <w:bodyDiv w:val="1"/>
      <w:marLeft w:val="0"/>
      <w:marRight w:val="0"/>
      <w:marTop w:val="0"/>
      <w:marBottom w:val="0"/>
      <w:divBdr>
        <w:top w:val="none" w:sz="0" w:space="0" w:color="auto"/>
        <w:left w:val="none" w:sz="0" w:space="0" w:color="auto"/>
        <w:bottom w:val="none" w:sz="0" w:space="0" w:color="auto"/>
        <w:right w:val="none" w:sz="0" w:space="0" w:color="auto"/>
      </w:divBdr>
    </w:div>
    <w:div w:id="1320963641">
      <w:bodyDiv w:val="1"/>
      <w:marLeft w:val="0"/>
      <w:marRight w:val="0"/>
      <w:marTop w:val="0"/>
      <w:marBottom w:val="0"/>
      <w:divBdr>
        <w:top w:val="none" w:sz="0" w:space="0" w:color="auto"/>
        <w:left w:val="none" w:sz="0" w:space="0" w:color="auto"/>
        <w:bottom w:val="none" w:sz="0" w:space="0" w:color="auto"/>
        <w:right w:val="none" w:sz="0" w:space="0" w:color="auto"/>
      </w:divBdr>
    </w:div>
    <w:div w:id="1349600339">
      <w:bodyDiv w:val="1"/>
      <w:marLeft w:val="0"/>
      <w:marRight w:val="0"/>
      <w:marTop w:val="0"/>
      <w:marBottom w:val="0"/>
      <w:divBdr>
        <w:top w:val="none" w:sz="0" w:space="0" w:color="auto"/>
        <w:left w:val="none" w:sz="0" w:space="0" w:color="auto"/>
        <w:bottom w:val="none" w:sz="0" w:space="0" w:color="auto"/>
        <w:right w:val="none" w:sz="0" w:space="0" w:color="auto"/>
      </w:divBdr>
    </w:div>
    <w:div w:id="1653563464">
      <w:bodyDiv w:val="1"/>
      <w:marLeft w:val="0"/>
      <w:marRight w:val="0"/>
      <w:marTop w:val="0"/>
      <w:marBottom w:val="0"/>
      <w:divBdr>
        <w:top w:val="none" w:sz="0" w:space="0" w:color="auto"/>
        <w:left w:val="none" w:sz="0" w:space="0" w:color="auto"/>
        <w:bottom w:val="none" w:sz="0" w:space="0" w:color="auto"/>
        <w:right w:val="none" w:sz="0" w:space="0" w:color="auto"/>
      </w:divBdr>
    </w:div>
    <w:div w:id="208505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6C02F-40CE-4F0A-90D8-6925FC1A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1543</Words>
  <Characters>8490</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VILLE DE NEUILLY-SUR-SEINE</vt:lpstr>
    </vt:vector>
  </TitlesOfParts>
  <Company>Mairie de Neuilly-sur-Seine</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NEUILLY-SUR-SEINE</dc:title>
  <dc:creator>MILLET</dc:creator>
  <cp:lastModifiedBy>FLOUME Sandra</cp:lastModifiedBy>
  <cp:revision>26</cp:revision>
  <cp:lastPrinted>2018-01-18T08:28:00Z</cp:lastPrinted>
  <dcterms:created xsi:type="dcterms:W3CDTF">2017-09-19T14:46:00Z</dcterms:created>
  <dcterms:modified xsi:type="dcterms:W3CDTF">2026-07-29T14:47:00Z</dcterms:modified>
</cp:coreProperties>
</file>